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EA5C4" w14:textId="77777777" w:rsidR="00B16CDB" w:rsidRPr="00532F30" w:rsidRDefault="00B16CDB" w:rsidP="00B16CDB">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4bis</w:t>
      </w:r>
      <w:r w:rsidRPr="00532F30">
        <w:rPr>
          <w:b/>
          <w:i/>
          <w:noProof/>
          <w:sz w:val="24"/>
          <w:szCs w:val="24"/>
        </w:rPr>
        <w:tab/>
      </w:r>
      <w:r w:rsidRPr="005715F0">
        <w:rPr>
          <w:b/>
          <w:color w:val="000000" w:themeColor="text1"/>
          <w:sz w:val="24"/>
          <w:szCs w:val="24"/>
        </w:rPr>
        <w:t>R4-250</w:t>
      </w:r>
      <w:r>
        <w:rPr>
          <w:b/>
          <w:color w:val="000000" w:themeColor="text1"/>
          <w:sz w:val="24"/>
          <w:szCs w:val="24"/>
        </w:rPr>
        <w:t>3252</w:t>
      </w:r>
    </w:p>
    <w:p w14:paraId="1CDA429F" w14:textId="77777777" w:rsidR="00B16CDB" w:rsidRPr="00532F30" w:rsidRDefault="00B16CDB" w:rsidP="00B16CDB">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Wuhan, China</w:t>
      </w:r>
      <w:r w:rsidRPr="00532F30">
        <w:rPr>
          <w:rFonts w:eastAsia="SimSun" w:cs="Arial"/>
          <w:sz w:val="24"/>
          <w:szCs w:val="24"/>
          <w:lang w:eastAsia="zh-CN"/>
        </w:rPr>
        <w:t xml:space="preserve"> </w:t>
      </w:r>
      <w:r>
        <w:rPr>
          <w:rFonts w:eastAsia="SimSun" w:cs="Arial"/>
          <w:sz w:val="24"/>
          <w:szCs w:val="24"/>
          <w:lang w:eastAsia="zh-CN"/>
        </w:rPr>
        <w:t>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Pr>
          <w:rFonts w:eastAsia="SimSun" w:cs="Arial"/>
          <w:sz w:val="24"/>
          <w:szCs w:val="24"/>
          <w:lang w:eastAsia="zh-CN"/>
        </w:rPr>
        <w:t xml:space="preserve"> April,</w:t>
      </w:r>
      <w:r w:rsidRPr="00532F30">
        <w:rPr>
          <w:rFonts w:eastAsia="SimSun" w:cs="Arial"/>
          <w:sz w:val="24"/>
          <w:szCs w:val="24"/>
          <w:lang w:eastAsia="zh-CN"/>
        </w:rPr>
        <w:t xml:space="preserve"> 202</w:t>
      </w:r>
      <w:r>
        <w:rPr>
          <w:rFonts w:eastAsia="SimSun" w:cs="Arial"/>
          <w:sz w:val="24"/>
          <w:szCs w:val="24"/>
          <w:lang w:eastAsia="zh-CN"/>
        </w:rPr>
        <w:t>5</w:t>
      </w:r>
    </w:p>
    <w:p w14:paraId="7C3A8F3F" w14:textId="77777777" w:rsidR="00B16CDB" w:rsidRPr="00214E4D" w:rsidRDefault="00B16CDB" w:rsidP="00B16CDB">
      <w:pPr>
        <w:pStyle w:val="Header"/>
        <w:rPr>
          <w:b w:val="0"/>
          <w:sz w:val="24"/>
        </w:rPr>
      </w:pPr>
    </w:p>
    <w:p w14:paraId="6D965AA5" w14:textId="77777777" w:rsidR="00B16CDB" w:rsidRDefault="00B16CDB" w:rsidP="00B16CD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C206866" w14:textId="77777777" w:rsidR="00B16CDB" w:rsidRPr="00011F2D" w:rsidRDefault="00B16CDB" w:rsidP="00B16CD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 Prediction: Simulation results and core requirements</w:t>
      </w:r>
    </w:p>
    <w:p w14:paraId="4251DFA8" w14:textId="77777777" w:rsidR="00B16CDB" w:rsidRPr="00C80F67" w:rsidRDefault="00B16CDB" w:rsidP="00B16CD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7.19.2</w:t>
      </w:r>
    </w:p>
    <w:p w14:paraId="59FDF843" w14:textId="77777777" w:rsidR="00B16CDB" w:rsidRPr="00C80F67" w:rsidRDefault="00B16CDB" w:rsidP="00B16CD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7F2A0012" w14:textId="77777777" w:rsidR="00B16CDB" w:rsidRDefault="00B16CDB" w:rsidP="00B16CDB">
      <w:pPr>
        <w:pStyle w:val="Heading1"/>
        <w:tabs>
          <w:tab w:val="num" w:pos="522"/>
        </w:tabs>
        <w:ind w:left="522" w:hanging="522"/>
        <w:rPr>
          <w:lang w:val="en-US"/>
        </w:rPr>
      </w:pPr>
      <w:r>
        <w:rPr>
          <w:lang w:val="en-US"/>
        </w:rPr>
        <w:t>Introduction</w:t>
      </w:r>
    </w:p>
    <w:p w14:paraId="0951BBA9" w14:textId="77777777" w:rsidR="00B16CDB" w:rsidRDefault="00B16CDB" w:rsidP="00B16CDB">
      <w:pPr>
        <w:rPr>
          <w:lang w:val="en-US"/>
        </w:rPr>
      </w:pPr>
      <w:r>
        <w:rPr>
          <w:lang w:val="en-US"/>
        </w:rPr>
        <w:t>In this paper, we focus on CSI prediction. We include simulation results based on the agreements of last meeting and address some issues that are needed to define work item related requirements</w:t>
      </w:r>
    </w:p>
    <w:p w14:paraId="1F990575" w14:textId="77777777" w:rsidR="00B16CDB" w:rsidRDefault="00B16CDB" w:rsidP="00B16CDB">
      <w:pPr>
        <w:pStyle w:val="Heading1"/>
      </w:pPr>
      <w:r>
        <w:t>Prior Agreements</w:t>
      </w:r>
    </w:p>
    <w:p w14:paraId="4C7322C9" w14:textId="77777777" w:rsidR="00B16CDB" w:rsidRDefault="00B16CDB" w:rsidP="00B16CDB">
      <w:pPr>
        <w:rPr>
          <w:lang w:val="en-US"/>
        </w:rPr>
      </w:pPr>
      <w:r>
        <w:rPr>
          <w:lang w:val="en-US"/>
        </w:rPr>
        <w:t>Following agreement happened during the last couple of meetings [1][5].</w:t>
      </w:r>
    </w:p>
    <w:tbl>
      <w:tblPr>
        <w:tblStyle w:val="TableGrid"/>
        <w:tblW w:w="0" w:type="auto"/>
        <w:tblLook w:val="04A0" w:firstRow="1" w:lastRow="0" w:firstColumn="1" w:lastColumn="0" w:noHBand="0" w:noVBand="1"/>
      </w:tblPr>
      <w:tblGrid>
        <w:gridCol w:w="9621"/>
      </w:tblGrid>
      <w:tr w:rsidR="00B16CDB" w14:paraId="077D5037" w14:textId="77777777" w:rsidTr="0021770F">
        <w:tc>
          <w:tcPr>
            <w:tcW w:w="9621" w:type="dxa"/>
          </w:tcPr>
          <w:p w14:paraId="780A4538" w14:textId="77777777" w:rsidR="00B16CDB" w:rsidRPr="00644418" w:rsidRDefault="00B16CDB" w:rsidP="0021770F">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3D0E6B22" w14:textId="77777777" w:rsidR="00B16CDB" w:rsidRPr="00644418" w:rsidRDefault="00B16CDB" w:rsidP="0021770F">
            <w:pPr>
              <w:rPr>
                <w:b/>
                <w:bCs/>
                <w:iCs/>
                <w:lang w:eastAsia="zh-CN"/>
              </w:rPr>
            </w:pPr>
            <w:r w:rsidRPr="00644418">
              <w:rPr>
                <w:rFonts w:hint="eastAsia"/>
                <w:b/>
                <w:bCs/>
                <w:iCs/>
                <w:lang w:eastAsia="zh-CN"/>
              </w:rPr>
              <w:t>A</w:t>
            </w:r>
            <w:r w:rsidRPr="00644418">
              <w:rPr>
                <w:b/>
                <w:bCs/>
                <w:iCs/>
                <w:lang w:eastAsia="zh-CN"/>
              </w:rPr>
              <w:t>greement:</w:t>
            </w:r>
          </w:p>
          <w:p w14:paraId="6D30BF81" w14:textId="77777777" w:rsidR="00B16CDB" w:rsidRPr="00644418" w:rsidRDefault="00B16CDB" w:rsidP="0021770F">
            <w:pPr>
              <w:pStyle w:val="ListParagraph"/>
              <w:numPr>
                <w:ilvl w:val="0"/>
                <w:numId w:val="1"/>
              </w:numPr>
              <w:overflowPunct w:val="0"/>
              <w:autoSpaceDE w:val="0"/>
              <w:autoSpaceDN w:val="0"/>
              <w:adjustRightInd w:val="0"/>
              <w:contextualSpacing w:val="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022FB4FF" w14:textId="77777777" w:rsidR="00B16CDB" w:rsidRPr="00644418" w:rsidRDefault="00B16CDB" w:rsidP="0021770F">
            <w:pPr>
              <w:pStyle w:val="ListParagraph"/>
              <w:numPr>
                <w:ilvl w:val="1"/>
                <w:numId w:val="1"/>
              </w:numPr>
              <w:overflowPunct w:val="0"/>
              <w:autoSpaceDE w:val="0"/>
              <w:autoSpaceDN w:val="0"/>
              <w:adjustRightInd w:val="0"/>
              <w:contextualSpacing w:val="0"/>
              <w:textAlignment w:val="baseline"/>
              <w:rPr>
                <w:iCs/>
              </w:rPr>
            </w:pPr>
            <w:r w:rsidRPr="00644418">
              <w:rPr>
                <w:rFonts w:eastAsia="Yu Mincho"/>
                <w:lang w:eastAsia="ja-JP"/>
              </w:rPr>
              <w:t>FFS on whether CDL channel model is needed for generalization test.</w:t>
            </w:r>
          </w:p>
          <w:p w14:paraId="7B3F5B4C" w14:textId="77777777" w:rsidR="00B16CDB" w:rsidRPr="00644418" w:rsidRDefault="00B16CDB" w:rsidP="0021770F">
            <w:pPr>
              <w:rPr>
                <w:rFonts w:eastAsia="Yu Mincho"/>
                <w:b/>
                <w:u w:val="single"/>
                <w:lang w:eastAsia="ja-JP"/>
              </w:rPr>
            </w:pPr>
            <w:r w:rsidRPr="00644418">
              <w:rPr>
                <w:b/>
                <w:u w:val="single"/>
              </w:rPr>
              <w:t xml:space="preserve">Issue 2-2: </w:t>
            </w:r>
            <w:r w:rsidRPr="00644418">
              <w:rPr>
                <w:rFonts w:eastAsia="Yu Mincho" w:hint="eastAsia"/>
                <w:b/>
                <w:u w:val="single"/>
                <w:lang w:eastAsia="ja-JP"/>
              </w:rPr>
              <w:t>Reference throughput</w:t>
            </w:r>
          </w:p>
          <w:p w14:paraId="489E6973" w14:textId="77777777" w:rsidR="00B16CDB" w:rsidRPr="00644418" w:rsidRDefault="00B16CDB" w:rsidP="0021770F">
            <w:pPr>
              <w:rPr>
                <w:b/>
                <w:bCs/>
                <w:iCs/>
                <w:lang w:eastAsia="zh-CN"/>
              </w:rPr>
            </w:pPr>
            <w:r w:rsidRPr="00644418">
              <w:rPr>
                <w:rFonts w:hint="eastAsia"/>
                <w:b/>
                <w:bCs/>
                <w:iCs/>
                <w:lang w:eastAsia="zh-CN"/>
              </w:rPr>
              <w:t>A</w:t>
            </w:r>
            <w:r w:rsidRPr="00644418">
              <w:rPr>
                <w:b/>
                <w:bCs/>
                <w:iCs/>
                <w:lang w:eastAsia="zh-CN"/>
              </w:rPr>
              <w:t>greement:</w:t>
            </w:r>
          </w:p>
          <w:p w14:paraId="00402E7B" w14:textId="77777777" w:rsidR="00B16CDB" w:rsidRPr="00644418" w:rsidRDefault="00B16CDB" w:rsidP="0021770F">
            <w:pPr>
              <w:pStyle w:val="ListParagraph"/>
              <w:numPr>
                <w:ilvl w:val="0"/>
                <w:numId w:val="2"/>
              </w:numPr>
              <w:overflowPunct w:val="0"/>
              <w:autoSpaceDE w:val="0"/>
              <w:autoSpaceDN w:val="0"/>
              <w:adjustRightInd w:val="0"/>
              <w:contextualSpacing w:val="0"/>
              <w:textAlignment w:val="baseline"/>
            </w:pPr>
            <w:r w:rsidRPr="00644418">
              <w:rPr>
                <w:rFonts w:eastAsia="Yu Mincho" w:hint="eastAsia"/>
                <w:lang w:eastAsia="ja-JP"/>
              </w:rPr>
              <w:t>reference throughput is obtained based on random PMI with Rel-15 Type I single panel codebook</w:t>
            </w:r>
          </w:p>
          <w:p w14:paraId="3943E606" w14:textId="77777777" w:rsidR="00B16CDB" w:rsidRPr="00644418" w:rsidRDefault="00B16CDB" w:rsidP="0021770F">
            <w:pPr>
              <w:rPr>
                <w:b/>
                <w:u w:val="single"/>
              </w:rPr>
            </w:pPr>
            <w:r w:rsidRPr="00644418">
              <w:rPr>
                <w:b/>
                <w:u w:val="single"/>
              </w:rPr>
              <w:t xml:space="preserve">Issue 2-3: </w:t>
            </w:r>
            <w:r w:rsidRPr="00644418">
              <w:rPr>
                <w:rFonts w:eastAsia="Yu Mincho" w:hint="eastAsia"/>
                <w:b/>
                <w:u w:val="single"/>
                <w:lang w:eastAsia="ja-JP"/>
              </w:rPr>
              <w:t>Testing conditions</w:t>
            </w:r>
          </w:p>
          <w:p w14:paraId="7CDC36A4" w14:textId="77777777" w:rsidR="00B16CDB" w:rsidRPr="00644418" w:rsidRDefault="00B16CDB" w:rsidP="0021770F">
            <w:pPr>
              <w:rPr>
                <w:b/>
                <w:bCs/>
                <w:iCs/>
                <w:lang w:eastAsia="zh-CN"/>
              </w:rPr>
            </w:pPr>
            <w:r w:rsidRPr="00644418">
              <w:rPr>
                <w:rFonts w:hint="eastAsia"/>
                <w:b/>
                <w:bCs/>
                <w:iCs/>
                <w:lang w:eastAsia="zh-CN"/>
              </w:rPr>
              <w:t>A</w:t>
            </w:r>
            <w:r w:rsidRPr="00644418">
              <w:rPr>
                <w:b/>
                <w:bCs/>
                <w:iCs/>
                <w:lang w:eastAsia="zh-CN"/>
              </w:rPr>
              <w:t>greement:</w:t>
            </w:r>
          </w:p>
          <w:p w14:paraId="27291E3A" w14:textId="77777777" w:rsidR="00B16CDB" w:rsidRPr="00644418" w:rsidRDefault="00B16CDB" w:rsidP="0021770F">
            <w:pPr>
              <w:pStyle w:val="ListParagraph"/>
              <w:numPr>
                <w:ilvl w:val="0"/>
                <w:numId w:val="2"/>
              </w:numPr>
              <w:overflowPunct w:val="0"/>
              <w:autoSpaceDE w:val="0"/>
              <w:autoSpaceDN w:val="0"/>
              <w:adjustRightInd w:val="0"/>
              <w:contextualSpacing w:val="0"/>
              <w:textAlignment w:val="baseline"/>
            </w:pPr>
            <w:r w:rsidRPr="00644418">
              <w:rPr>
                <w:rFonts w:eastAsia="Yu Mincho" w:hint="eastAsia"/>
                <w:lang w:eastAsia="ja-JP"/>
              </w:rPr>
              <w:t>use static conditions</w:t>
            </w:r>
            <w:r w:rsidRPr="00644418">
              <w:rPr>
                <w:rFonts w:eastAsia="Yu Mincho"/>
                <w:lang w:eastAsia="ja-JP"/>
              </w:rPr>
              <w:t xml:space="preserve"> as baseline.</w:t>
            </w:r>
          </w:p>
          <w:p w14:paraId="6F79593B" w14:textId="77777777" w:rsidR="00B16CDB" w:rsidRDefault="00B16CDB" w:rsidP="0021770F">
            <w:pPr>
              <w:pStyle w:val="ListParagraph"/>
              <w:numPr>
                <w:ilvl w:val="1"/>
                <w:numId w:val="2"/>
              </w:numPr>
              <w:overflowPunct w:val="0"/>
              <w:autoSpaceDE w:val="0"/>
              <w:autoSpaceDN w:val="0"/>
              <w:adjustRightInd w:val="0"/>
              <w:contextualSpacing w:val="0"/>
              <w:textAlignment w:val="baseline"/>
            </w:pPr>
            <w:r w:rsidRPr="00644418">
              <w:rPr>
                <w:rFonts w:eastAsia="Yu Mincho" w:hint="eastAsia"/>
                <w:lang w:eastAsia="ja-JP"/>
              </w:rPr>
              <w:t>F</w:t>
            </w:r>
            <w:r w:rsidRPr="00644418">
              <w:rPr>
                <w:rFonts w:eastAsia="Yu Mincho"/>
                <w:lang w:eastAsia="ja-JP"/>
              </w:rPr>
              <w:t>FS on whether to have non-static conditio</w:t>
            </w:r>
            <w:r>
              <w:rPr>
                <w:rFonts w:eastAsia="Yu Mincho"/>
                <w:lang w:eastAsia="ja-JP"/>
              </w:rPr>
              <w:t>n</w:t>
            </w:r>
          </w:p>
          <w:p w14:paraId="1D611530" w14:textId="77777777" w:rsidR="00B16CDB" w:rsidRPr="009C082E" w:rsidRDefault="00B16CDB" w:rsidP="0021770F">
            <w:pPr>
              <w:rPr>
                <w:b/>
                <w:u w:val="single"/>
              </w:rPr>
            </w:pPr>
            <w:r w:rsidRPr="009C082E">
              <w:rPr>
                <w:b/>
                <w:u w:val="single"/>
              </w:rPr>
              <w:t xml:space="preserve">Issue </w:t>
            </w:r>
            <w:r w:rsidRPr="009C082E">
              <w:rPr>
                <w:rFonts w:eastAsia="Yu Mincho" w:hint="eastAsia"/>
                <w:b/>
                <w:u w:val="single"/>
                <w:lang w:eastAsia="ja-JP"/>
              </w:rPr>
              <w:t>1</w:t>
            </w:r>
            <w:r w:rsidRPr="009C082E">
              <w:rPr>
                <w:b/>
                <w:u w:val="single"/>
              </w:rPr>
              <w:t xml:space="preserve">-2: </w:t>
            </w:r>
            <w:r w:rsidRPr="009C082E">
              <w:rPr>
                <w:rFonts w:eastAsia="Yu Mincho" w:hint="eastAsia"/>
                <w:b/>
                <w:u w:val="single"/>
                <w:lang w:eastAsia="ja-JP"/>
              </w:rPr>
              <w:t>Reference model for CSI prediction</w:t>
            </w:r>
          </w:p>
          <w:p w14:paraId="30768384" w14:textId="77777777" w:rsidR="00B16CDB" w:rsidRPr="009C082E" w:rsidRDefault="00B16CDB" w:rsidP="0021770F">
            <w:pPr>
              <w:rPr>
                <w:b/>
                <w:bCs/>
                <w:szCs w:val="24"/>
                <w:lang w:eastAsia="zh-CN"/>
              </w:rPr>
            </w:pPr>
            <w:r w:rsidRPr="009C082E">
              <w:rPr>
                <w:rFonts w:hint="eastAsia"/>
                <w:b/>
                <w:bCs/>
                <w:szCs w:val="24"/>
                <w:lang w:eastAsia="zh-CN"/>
              </w:rPr>
              <w:t>A</w:t>
            </w:r>
            <w:r w:rsidRPr="009C082E">
              <w:rPr>
                <w:b/>
                <w:bCs/>
                <w:szCs w:val="24"/>
                <w:lang w:eastAsia="zh-CN"/>
              </w:rPr>
              <w:t>greement:</w:t>
            </w:r>
          </w:p>
          <w:p w14:paraId="4DA037D1" w14:textId="77777777" w:rsidR="00B16CDB" w:rsidRPr="009C082E" w:rsidRDefault="00B16CDB" w:rsidP="0021770F">
            <w:pPr>
              <w:pStyle w:val="ListParagraph"/>
              <w:numPr>
                <w:ilvl w:val="0"/>
                <w:numId w:val="6"/>
              </w:numPr>
              <w:overflowPunct w:val="0"/>
              <w:autoSpaceDE w:val="0"/>
              <w:autoSpaceDN w:val="0"/>
              <w:adjustRightInd w:val="0"/>
              <w:contextualSpacing w:val="0"/>
              <w:textAlignment w:val="baseline"/>
            </w:pPr>
            <w:r w:rsidRPr="009C082E">
              <w:rPr>
                <w:rFonts w:eastAsia="Yu Mincho" w:hint="eastAsia"/>
              </w:rPr>
              <w:t>A</w:t>
            </w:r>
            <w:r w:rsidRPr="009C082E">
              <w:rPr>
                <w:rFonts w:eastAsia="Yu Mincho"/>
              </w:rPr>
              <w:t>ssume no reference AI model for CSI prediction as baseline</w:t>
            </w:r>
          </w:p>
          <w:p w14:paraId="168A371A" w14:textId="77777777" w:rsidR="00B16CDB" w:rsidRPr="009C082E" w:rsidRDefault="00B16CDB" w:rsidP="0021770F">
            <w:pPr>
              <w:pStyle w:val="ListParagraph"/>
              <w:numPr>
                <w:ilvl w:val="1"/>
                <w:numId w:val="6"/>
              </w:numPr>
              <w:overflowPunct w:val="0"/>
              <w:autoSpaceDE w:val="0"/>
              <w:autoSpaceDN w:val="0"/>
              <w:adjustRightInd w:val="0"/>
              <w:contextualSpacing w:val="0"/>
              <w:textAlignment w:val="baseline"/>
            </w:pPr>
            <w:r w:rsidRPr="009C082E">
              <w:rPr>
                <w:rFonts w:eastAsia="Yu Mincho" w:hint="eastAsia"/>
              </w:rPr>
              <w:t>I</w:t>
            </w:r>
            <w:r w:rsidRPr="009C082E">
              <w:rPr>
                <w:rFonts w:eastAsia="Yu Mincho"/>
              </w:rPr>
              <w:t>f it is difficult to align the results corresponding to test metric, RAN4 will discuss the reference model.</w:t>
            </w:r>
          </w:p>
          <w:p w14:paraId="4F70A2AE" w14:textId="77777777" w:rsidR="00B16CDB" w:rsidRPr="009C082E" w:rsidRDefault="00B16CDB" w:rsidP="0021770F">
            <w:pPr>
              <w:rPr>
                <w:b/>
                <w:u w:val="single"/>
              </w:rPr>
            </w:pPr>
            <w:r w:rsidRPr="009C082E">
              <w:rPr>
                <w:b/>
                <w:u w:val="single"/>
              </w:rPr>
              <w:t xml:space="preserve">Issue </w:t>
            </w:r>
            <w:r w:rsidRPr="009C082E">
              <w:rPr>
                <w:rFonts w:eastAsia="Yu Mincho" w:hint="eastAsia"/>
                <w:b/>
                <w:u w:val="single"/>
                <w:lang w:eastAsia="ja-JP"/>
              </w:rPr>
              <w:t>1</w:t>
            </w:r>
            <w:r w:rsidRPr="009C082E">
              <w:rPr>
                <w:b/>
                <w:u w:val="single"/>
              </w:rPr>
              <w:t xml:space="preserve">-3: </w:t>
            </w:r>
            <w:r w:rsidRPr="009C082E">
              <w:rPr>
                <w:rFonts w:eastAsia="Yu Mincho" w:hint="eastAsia"/>
                <w:b/>
                <w:u w:val="single"/>
                <w:lang w:eastAsia="ja-JP"/>
              </w:rPr>
              <w:t xml:space="preserve">Training and test data consistency </w:t>
            </w:r>
          </w:p>
          <w:p w14:paraId="2F1DDCEE" w14:textId="77777777" w:rsidR="00B16CDB" w:rsidRPr="009C082E" w:rsidRDefault="00B16CDB" w:rsidP="0021770F">
            <w:pPr>
              <w:rPr>
                <w:b/>
                <w:bCs/>
                <w:szCs w:val="24"/>
                <w:lang w:eastAsia="zh-CN"/>
              </w:rPr>
            </w:pPr>
            <w:r w:rsidRPr="009C082E">
              <w:rPr>
                <w:rFonts w:hint="eastAsia"/>
                <w:b/>
                <w:bCs/>
                <w:szCs w:val="24"/>
                <w:lang w:eastAsia="zh-CN"/>
              </w:rPr>
              <w:t>A</w:t>
            </w:r>
            <w:r w:rsidRPr="009C082E">
              <w:rPr>
                <w:b/>
                <w:bCs/>
                <w:szCs w:val="24"/>
                <w:lang w:eastAsia="zh-CN"/>
              </w:rPr>
              <w:t xml:space="preserve">greement: </w:t>
            </w:r>
          </w:p>
          <w:p w14:paraId="27B169A2" w14:textId="77777777" w:rsidR="00B16CDB" w:rsidRPr="009C082E" w:rsidRDefault="00B16CDB" w:rsidP="0021770F">
            <w:pPr>
              <w:pStyle w:val="ListParagraph"/>
              <w:numPr>
                <w:ilvl w:val="0"/>
                <w:numId w:val="6"/>
              </w:numPr>
              <w:overflowPunct w:val="0"/>
              <w:autoSpaceDE w:val="0"/>
              <w:autoSpaceDN w:val="0"/>
              <w:adjustRightInd w:val="0"/>
              <w:contextualSpacing w:val="0"/>
              <w:textAlignment w:val="baseline"/>
              <w:rPr>
                <w:rFonts w:eastAsia="Yu Mincho"/>
              </w:rPr>
            </w:pPr>
            <w:r w:rsidRPr="009C082E">
              <w:rPr>
                <w:rFonts w:eastAsia="Yu Mincho"/>
              </w:rPr>
              <w:t>further discuss the following options</w:t>
            </w:r>
          </w:p>
          <w:p w14:paraId="5C2E3727" w14:textId="77777777" w:rsidR="00B16CDB" w:rsidRPr="009C082E" w:rsidRDefault="00B16CDB" w:rsidP="0021770F">
            <w:pPr>
              <w:pStyle w:val="ListParagraph"/>
              <w:numPr>
                <w:ilvl w:val="1"/>
                <w:numId w:val="6"/>
              </w:numPr>
              <w:overflowPunct w:val="0"/>
              <w:autoSpaceDE w:val="0"/>
              <w:autoSpaceDN w:val="0"/>
              <w:adjustRightInd w:val="0"/>
              <w:contextualSpacing w:val="0"/>
              <w:textAlignment w:val="baseline"/>
              <w:rPr>
                <w:rFonts w:eastAsia="Yu Mincho"/>
              </w:rPr>
            </w:pPr>
            <w:r w:rsidRPr="009C082E">
              <w:rPr>
                <w:rFonts w:eastAsia="Yu Mincho"/>
              </w:rPr>
              <w:t xml:space="preserve">Option 1: </w:t>
            </w:r>
            <w:r w:rsidRPr="009C082E">
              <w:rPr>
                <w:rFonts w:eastAsia="Yu Mincho" w:hint="eastAsia"/>
              </w:rPr>
              <w:t>Consistency between training data and test data should be ensured</w:t>
            </w:r>
          </w:p>
          <w:p w14:paraId="7406C20F" w14:textId="77777777" w:rsidR="00B16CDB" w:rsidRPr="009C082E" w:rsidRDefault="00B16CDB" w:rsidP="0021770F">
            <w:pPr>
              <w:pStyle w:val="ListParagraph"/>
              <w:numPr>
                <w:ilvl w:val="2"/>
                <w:numId w:val="6"/>
              </w:numPr>
              <w:overflowPunct w:val="0"/>
              <w:autoSpaceDE w:val="0"/>
              <w:autoSpaceDN w:val="0"/>
              <w:adjustRightInd w:val="0"/>
              <w:contextualSpacing w:val="0"/>
              <w:textAlignment w:val="baseline"/>
              <w:rPr>
                <w:rFonts w:eastAsia="Yu Mincho"/>
              </w:rPr>
            </w:pPr>
            <w:r w:rsidRPr="009C082E">
              <w:rPr>
                <w:rFonts w:eastAsia="Yu Mincho" w:hint="eastAsia"/>
              </w:rPr>
              <w:t>RAN4 to study how to ensure consistency between training data(simulation) and test data (conformance test) and whether anything special should be done during the test</w:t>
            </w:r>
          </w:p>
          <w:p w14:paraId="424FB30F" w14:textId="77777777" w:rsidR="00B16CDB" w:rsidRPr="009C082E" w:rsidRDefault="00B16CDB" w:rsidP="0021770F">
            <w:pPr>
              <w:pStyle w:val="ListParagraph"/>
              <w:numPr>
                <w:ilvl w:val="1"/>
                <w:numId w:val="6"/>
              </w:numPr>
              <w:overflowPunct w:val="0"/>
              <w:autoSpaceDE w:val="0"/>
              <w:autoSpaceDN w:val="0"/>
              <w:adjustRightInd w:val="0"/>
              <w:contextualSpacing w:val="0"/>
              <w:textAlignment w:val="baseline"/>
              <w:rPr>
                <w:rFonts w:eastAsia="Yu Mincho"/>
              </w:rPr>
            </w:pPr>
            <w:r w:rsidRPr="009C082E">
              <w:rPr>
                <w:rFonts w:eastAsia="Yu Mincho" w:hint="eastAsia"/>
              </w:rPr>
              <w:lastRenderedPageBreak/>
              <w:t>O</w:t>
            </w:r>
            <w:r w:rsidRPr="009C082E">
              <w:rPr>
                <w:rFonts w:eastAsia="Yu Mincho"/>
              </w:rPr>
              <w:t xml:space="preserve">ption </w:t>
            </w:r>
            <w:r w:rsidRPr="009C082E">
              <w:rPr>
                <w:rFonts w:eastAsia="Yu Mincho" w:hint="eastAsia"/>
              </w:rPr>
              <w:t>2</w:t>
            </w:r>
            <w:r w:rsidRPr="009C082E">
              <w:rPr>
                <w:rFonts w:eastAsia="Yu Mincho"/>
              </w:rPr>
              <w:t>:</w:t>
            </w:r>
            <w:r w:rsidRPr="009C082E">
              <w:rPr>
                <w:rFonts w:eastAsia="Yu Mincho" w:hint="eastAsia"/>
              </w:rPr>
              <w:t xml:space="preserve"> Consistency will be implicit as test emulated channel will be very similar to the one used in RAN4 simulations</w:t>
            </w:r>
          </w:p>
          <w:p w14:paraId="069518CD" w14:textId="77777777" w:rsidR="00B16CDB" w:rsidRPr="009C082E" w:rsidRDefault="00B16CDB" w:rsidP="0021770F">
            <w:pPr>
              <w:rPr>
                <w:rFonts w:eastAsia="Yu Mincho"/>
                <w:b/>
                <w:u w:val="single"/>
                <w:lang w:eastAsia="ja-JP"/>
              </w:rPr>
            </w:pPr>
            <w:r w:rsidRPr="009C082E">
              <w:rPr>
                <w:b/>
                <w:u w:val="single"/>
              </w:rPr>
              <w:t xml:space="preserve">Issue </w:t>
            </w:r>
            <w:r w:rsidRPr="009C082E">
              <w:rPr>
                <w:rFonts w:eastAsia="Yu Mincho" w:hint="eastAsia"/>
                <w:b/>
                <w:u w:val="single"/>
                <w:lang w:eastAsia="ja-JP"/>
              </w:rPr>
              <w:t>1</w:t>
            </w:r>
            <w:r w:rsidRPr="009C082E">
              <w:rPr>
                <w:b/>
                <w:u w:val="single"/>
              </w:rPr>
              <w:t xml:space="preserve">-4: </w:t>
            </w:r>
            <w:r w:rsidRPr="009C082E">
              <w:rPr>
                <w:rFonts w:eastAsia="Yu Mincho" w:hint="eastAsia"/>
                <w:b/>
                <w:u w:val="single"/>
                <w:lang w:eastAsia="ja-JP"/>
              </w:rPr>
              <w:t>Generalization</w:t>
            </w:r>
          </w:p>
          <w:p w14:paraId="20E5157D" w14:textId="77777777" w:rsidR="00B16CDB" w:rsidRPr="009C082E" w:rsidRDefault="00B16CDB" w:rsidP="0021770F">
            <w:pPr>
              <w:rPr>
                <w:b/>
                <w:bCs/>
                <w:szCs w:val="24"/>
                <w:lang w:eastAsia="zh-CN"/>
              </w:rPr>
            </w:pPr>
            <w:r w:rsidRPr="009C082E">
              <w:rPr>
                <w:b/>
                <w:bCs/>
                <w:szCs w:val="24"/>
                <w:lang w:eastAsia="zh-CN"/>
              </w:rPr>
              <w:t>Agreement:</w:t>
            </w:r>
          </w:p>
          <w:p w14:paraId="0F762BEA" w14:textId="77777777" w:rsidR="00B16CDB" w:rsidRPr="009C082E" w:rsidRDefault="00B16CDB" w:rsidP="0021770F">
            <w:pPr>
              <w:pStyle w:val="ListParagraph"/>
              <w:numPr>
                <w:ilvl w:val="0"/>
                <w:numId w:val="7"/>
              </w:numPr>
              <w:overflowPunct w:val="0"/>
              <w:autoSpaceDE w:val="0"/>
              <w:autoSpaceDN w:val="0"/>
              <w:adjustRightInd w:val="0"/>
              <w:contextualSpacing w:val="0"/>
              <w:textAlignment w:val="baseline"/>
              <w:rPr>
                <w:rFonts w:eastAsia="Yu Mincho"/>
                <w:lang w:eastAsia="ja-JP"/>
              </w:rPr>
            </w:pPr>
            <w:r w:rsidRPr="009C082E">
              <w:rPr>
                <w:rFonts w:eastAsia="Yu Mincho" w:hint="eastAsia"/>
                <w:lang w:eastAsia="ja-JP"/>
              </w:rPr>
              <w:t xml:space="preserve">Postpone this discussion until the requirement and test </w:t>
            </w:r>
            <w:r w:rsidRPr="009C082E">
              <w:rPr>
                <w:rFonts w:eastAsia="Yu Mincho"/>
                <w:lang w:eastAsia="ja-JP"/>
              </w:rPr>
              <w:t>definition</w:t>
            </w:r>
            <w:r w:rsidRPr="009C082E">
              <w:rPr>
                <w:rFonts w:eastAsia="Yu Mincho" w:hint="eastAsia"/>
                <w:lang w:eastAsia="ja-JP"/>
              </w:rPr>
              <w:t xml:space="preserve"> is clear</w:t>
            </w:r>
          </w:p>
          <w:p w14:paraId="437F58C5" w14:textId="77777777" w:rsidR="00B16CDB" w:rsidRPr="00921A0C" w:rsidRDefault="00B16CDB" w:rsidP="0021770F">
            <w:pPr>
              <w:overflowPunct w:val="0"/>
              <w:autoSpaceDE w:val="0"/>
              <w:autoSpaceDN w:val="0"/>
              <w:adjustRightInd w:val="0"/>
              <w:textAlignment w:val="baseline"/>
            </w:pPr>
          </w:p>
        </w:tc>
      </w:tr>
    </w:tbl>
    <w:p w14:paraId="6D7B0EDE" w14:textId="77777777" w:rsidR="00B16CDB" w:rsidRPr="004D72C3" w:rsidRDefault="00B16CDB" w:rsidP="00B16CDB"/>
    <w:p w14:paraId="18F52B6D" w14:textId="77777777" w:rsidR="00B16CDB" w:rsidRDefault="00B16CDB" w:rsidP="00B16CDB">
      <w:pPr>
        <w:pStyle w:val="Heading1"/>
        <w:rPr>
          <w:lang w:val="en-US"/>
        </w:rPr>
      </w:pPr>
      <w:r>
        <w:rPr>
          <w:lang w:val="en-US"/>
        </w:rPr>
        <w:t>Discussion</w:t>
      </w:r>
    </w:p>
    <w:p w14:paraId="108FA90D" w14:textId="77777777" w:rsidR="00B16CDB" w:rsidRPr="00537424" w:rsidRDefault="00B16CDB" w:rsidP="00B16CDB">
      <w:pPr>
        <w:rPr>
          <w:lang w:val="en-US"/>
        </w:rPr>
      </w:pPr>
    </w:p>
    <w:p w14:paraId="725510E4" w14:textId="77777777" w:rsidR="00B16CDB" w:rsidRDefault="00B16CDB" w:rsidP="00B16CDB">
      <w:pPr>
        <w:jc w:val="center"/>
        <w:rPr>
          <w:lang w:val="en-US"/>
        </w:rPr>
      </w:pPr>
      <w:r w:rsidRPr="00537424">
        <w:rPr>
          <w:noProof/>
        </w:rPr>
        <w:drawing>
          <wp:inline distT="0" distB="0" distL="0" distR="0" wp14:anchorId="1D8F185E" wp14:editId="15A67E55">
            <wp:extent cx="4603750" cy="1876682"/>
            <wp:effectExtent l="0" t="0" r="0" b="0"/>
            <wp:docPr id="4" name="Picture 3">
              <a:extLst xmlns:a="http://schemas.openxmlformats.org/drawingml/2006/main">
                <a:ext uri="{FF2B5EF4-FFF2-40B4-BE49-F238E27FC236}">
                  <a16:creationId xmlns:a16="http://schemas.microsoft.com/office/drawing/2014/main" id="{4E5FD720-438E-C2F7-5118-0FA92F6B2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E5FD720-438E-C2F7-5118-0FA92F6B229C}"/>
                        </a:ext>
                      </a:extLst>
                    </pic:cNvPr>
                    <pic:cNvPicPr>
                      <a:picLocks noChangeAspect="1"/>
                    </pic:cNvPicPr>
                  </pic:nvPicPr>
                  <pic:blipFill>
                    <a:blip r:embed="rId7"/>
                    <a:stretch>
                      <a:fillRect/>
                    </a:stretch>
                  </pic:blipFill>
                  <pic:spPr>
                    <a:xfrm>
                      <a:off x="0" y="0"/>
                      <a:ext cx="4638290" cy="1890762"/>
                    </a:xfrm>
                    <a:prstGeom prst="rect">
                      <a:avLst/>
                    </a:prstGeom>
                  </pic:spPr>
                </pic:pic>
              </a:graphicData>
            </a:graphic>
          </wp:inline>
        </w:drawing>
      </w:r>
    </w:p>
    <w:p w14:paraId="4475EB5F" w14:textId="77777777" w:rsidR="00B16CDB" w:rsidRPr="00133797" w:rsidRDefault="00B16CDB" w:rsidP="00B16CDB">
      <w:pPr>
        <w:rPr>
          <w:u w:val="single"/>
          <w:lang w:val="en-US"/>
        </w:rPr>
      </w:pPr>
      <w:r>
        <w:rPr>
          <w:lang w:val="en-US"/>
        </w:rPr>
        <w:tab/>
      </w:r>
      <w:r>
        <w:rPr>
          <w:lang w:val="en-US"/>
        </w:rPr>
        <w:tab/>
      </w:r>
      <w:r>
        <w:rPr>
          <w:lang w:val="en-US"/>
        </w:rPr>
        <w:tab/>
      </w:r>
      <w:r w:rsidRPr="00133797">
        <w:rPr>
          <w:u w:val="single"/>
          <w:lang w:val="en-US"/>
        </w:rPr>
        <w:t>Figure: Rel-18 type II Doppler codebook</w:t>
      </w:r>
    </w:p>
    <w:p w14:paraId="7AD36EC1" w14:textId="77777777" w:rsidR="00B16CDB" w:rsidRDefault="00B16CDB" w:rsidP="00B16CDB">
      <w:pPr>
        <w:rPr>
          <w:lang w:val="en-US"/>
        </w:rPr>
      </w:pPr>
      <w:r w:rsidRPr="00807098">
        <w:rPr>
          <w:lang w:val="en-US"/>
        </w:rPr>
        <w:t xml:space="preserve">Rel-18 non-AI-ML CSI prediction </w:t>
      </w:r>
      <w:r>
        <w:rPr>
          <w:lang w:val="en-US"/>
        </w:rPr>
        <w:t>tests assume Rel-18 Doppler codebook. Figure 1 shows how Rel-18 type II Doppler codebook works. RAN4 Rel-18 non-AI-ML CSI prediction tests assumed N4 = 1, i.e., UE had to report one predicted PMI in Rel-18 RAN4 tests.</w:t>
      </w:r>
    </w:p>
    <w:p w14:paraId="1C4CDAC0" w14:textId="39A03991" w:rsidR="00B16CDB" w:rsidRPr="000A450E" w:rsidRDefault="00B16CDB" w:rsidP="00B16CDB">
      <w:pPr>
        <w:rPr>
          <w:b/>
          <w:bCs/>
          <w:lang w:val="en-US"/>
        </w:rPr>
      </w:pPr>
      <w:r w:rsidRPr="000A450E">
        <w:rPr>
          <w:b/>
          <w:bCs/>
          <w:lang w:val="en-US"/>
        </w:rPr>
        <w:t xml:space="preserve">Observation </w:t>
      </w:r>
      <w:r>
        <w:rPr>
          <w:b/>
          <w:bCs/>
          <w:lang w:val="en-US"/>
        </w:rPr>
        <w:t>1</w:t>
      </w:r>
      <w:r w:rsidRPr="000A450E">
        <w:rPr>
          <w:b/>
          <w:bCs/>
          <w:lang w:val="en-US"/>
        </w:rPr>
        <w:t>: RAN4 Rel-18 non-AI-ML CSI prediction tests assumed</w:t>
      </w:r>
      <w:r w:rsidR="008C306C">
        <w:rPr>
          <w:b/>
          <w:bCs/>
          <w:lang w:val="en-US"/>
        </w:rPr>
        <w:t xml:space="preserve"> doppler domain basis</w:t>
      </w:r>
      <w:r w:rsidRPr="000A450E">
        <w:rPr>
          <w:b/>
          <w:bCs/>
          <w:lang w:val="en-US"/>
        </w:rPr>
        <w:t xml:space="preserve"> N4 = 1.</w:t>
      </w:r>
    </w:p>
    <w:p w14:paraId="4B70BC4F" w14:textId="77777777" w:rsidR="00B16CDB" w:rsidRDefault="00B16CDB" w:rsidP="00B16CDB">
      <w:pPr>
        <w:rPr>
          <w:lang w:val="en-US"/>
        </w:rPr>
      </w:pPr>
      <w:r>
        <w:rPr>
          <w:lang w:val="en-US"/>
        </w:rPr>
        <w:t>Rel-18 also allowed UE to indicate that whether it only supports N4 = 1 or if UE can support N4 &gt; 1 [6]. This can be seen through the UE capabilities mentioned in Table 3.</w:t>
      </w:r>
    </w:p>
    <w:p w14:paraId="3EF50442" w14:textId="0BF93B8C" w:rsidR="00B16CDB" w:rsidRPr="00CF43FC" w:rsidRDefault="00B16CDB" w:rsidP="00B16CDB">
      <w:pPr>
        <w:rPr>
          <w:b/>
          <w:bCs/>
          <w:lang w:val="en-US"/>
        </w:rPr>
      </w:pPr>
      <w:r>
        <w:rPr>
          <w:lang w:val="en-US"/>
        </w:rPr>
        <w:tab/>
      </w:r>
      <w:r>
        <w:rPr>
          <w:lang w:val="en-US"/>
        </w:rPr>
        <w:tab/>
      </w:r>
      <w:r w:rsidRPr="00CF43FC">
        <w:rPr>
          <w:b/>
          <w:bCs/>
          <w:lang w:val="en-US"/>
        </w:rPr>
        <w:t xml:space="preserve">Table </w:t>
      </w:r>
      <w:r>
        <w:rPr>
          <w:b/>
          <w:bCs/>
          <w:lang w:val="en-US"/>
        </w:rPr>
        <w:t>1</w:t>
      </w:r>
      <w:r w:rsidRPr="00CF43FC">
        <w:rPr>
          <w:b/>
          <w:bCs/>
          <w:lang w:val="en-US"/>
        </w:rPr>
        <w:t>: Subset of layer-1 feature list for NR_MIMO_evo_DL_UL</w:t>
      </w:r>
      <w:r>
        <w:rPr>
          <w:b/>
          <w:bCs/>
          <w:lang w:val="en-US"/>
        </w:rPr>
        <w:t xml:space="preserve"> [6]</w:t>
      </w:r>
    </w:p>
    <w:tbl>
      <w:tblPr>
        <w:tblStyle w:val="TableGrid"/>
        <w:tblW w:w="0" w:type="auto"/>
        <w:tblLook w:val="04A0" w:firstRow="1" w:lastRow="0" w:firstColumn="1" w:lastColumn="0" w:noHBand="0" w:noVBand="1"/>
      </w:tblPr>
      <w:tblGrid>
        <w:gridCol w:w="3207"/>
        <w:gridCol w:w="3207"/>
        <w:gridCol w:w="3207"/>
      </w:tblGrid>
      <w:tr w:rsidR="00B16CDB" w14:paraId="08E8A85F" w14:textId="77777777" w:rsidTr="0021770F">
        <w:tc>
          <w:tcPr>
            <w:tcW w:w="3207" w:type="dxa"/>
          </w:tcPr>
          <w:p w14:paraId="58B11E7C" w14:textId="77777777" w:rsidR="00B16CDB" w:rsidRDefault="00B16CDB" w:rsidP="0021770F">
            <w:pPr>
              <w:rPr>
                <w:lang w:val="en-US"/>
              </w:rPr>
            </w:pPr>
            <w:r>
              <w:rPr>
                <w:lang w:val="en-US"/>
              </w:rPr>
              <w:t>Index</w:t>
            </w:r>
          </w:p>
        </w:tc>
        <w:tc>
          <w:tcPr>
            <w:tcW w:w="3207" w:type="dxa"/>
          </w:tcPr>
          <w:p w14:paraId="1DEB51F7" w14:textId="77777777" w:rsidR="00B16CDB" w:rsidRDefault="00B16CDB" w:rsidP="0021770F">
            <w:pPr>
              <w:rPr>
                <w:lang w:val="en-US"/>
              </w:rPr>
            </w:pPr>
            <w:r>
              <w:rPr>
                <w:lang w:val="en-US"/>
              </w:rPr>
              <w:t>Feature group</w:t>
            </w:r>
          </w:p>
        </w:tc>
        <w:tc>
          <w:tcPr>
            <w:tcW w:w="3207" w:type="dxa"/>
          </w:tcPr>
          <w:p w14:paraId="67B43F2E" w14:textId="77777777" w:rsidR="00B16CDB" w:rsidRDefault="00B16CDB" w:rsidP="0021770F">
            <w:pPr>
              <w:rPr>
                <w:lang w:val="en-US"/>
              </w:rPr>
            </w:pPr>
            <w:r>
              <w:rPr>
                <w:lang w:val="en-US"/>
              </w:rPr>
              <w:t>Components</w:t>
            </w:r>
          </w:p>
        </w:tc>
      </w:tr>
      <w:tr w:rsidR="00B16CDB" w14:paraId="186EAD13" w14:textId="77777777" w:rsidTr="0021770F">
        <w:tc>
          <w:tcPr>
            <w:tcW w:w="3207" w:type="dxa"/>
          </w:tcPr>
          <w:p w14:paraId="60900420" w14:textId="77777777" w:rsidR="00B16CDB" w:rsidRDefault="00B16CDB" w:rsidP="0021770F">
            <w:pPr>
              <w:rPr>
                <w:lang w:val="en-US"/>
              </w:rPr>
            </w:pPr>
            <w:r>
              <w:rPr>
                <w:lang w:val="en-US"/>
              </w:rPr>
              <w:t>40-3-2-1</w:t>
            </w:r>
          </w:p>
        </w:tc>
        <w:tc>
          <w:tcPr>
            <w:tcW w:w="3207" w:type="dxa"/>
          </w:tcPr>
          <w:p w14:paraId="0FFB21A2" w14:textId="77777777" w:rsidR="00B16CDB" w:rsidRDefault="00B16CDB" w:rsidP="0021770F">
            <w:pPr>
              <w:rPr>
                <w:lang w:val="en-US"/>
              </w:rPr>
            </w:pPr>
            <w:r>
              <w:rPr>
                <w:lang w:val="en-US"/>
              </w:rPr>
              <w:t>Support of Rel-16 based Doppler CSI</w:t>
            </w:r>
          </w:p>
        </w:tc>
        <w:tc>
          <w:tcPr>
            <w:tcW w:w="3207" w:type="dxa"/>
          </w:tcPr>
          <w:p w14:paraId="30460DCF" w14:textId="77777777" w:rsidR="00B16CDB" w:rsidRDefault="00B16CDB" w:rsidP="0021770F">
            <w:pPr>
              <w:rPr>
                <w:lang w:val="en-US"/>
              </w:rPr>
            </w:pPr>
            <w:r>
              <w:rPr>
                <w:lang w:val="en-US"/>
              </w:rPr>
              <w:t>…..</w:t>
            </w:r>
          </w:p>
          <w:p w14:paraId="0A8C7C65" w14:textId="77777777" w:rsidR="00B16CDB" w:rsidRDefault="00B16CDB" w:rsidP="0021770F">
            <w:r w:rsidRPr="00A135EA">
              <w:t>Support for the size of DD-basis, N4=1</w:t>
            </w:r>
          </w:p>
          <w:p w14:paraId="4A8CD907" w14:textId="77777777" w:rsidR="00B16CDB" w:rsidRDefault="00B16CDB" w:rsidP="0021770F">
            <w:pPr>
              <w:rPr>
                <w:lang w:val="en-US"/>
              </w:rPr>
            </w:pPr>
            <w:r>
              <w:t>…</w:t>
            </w:r>
          </w:p>
        </w:tc>
      </w:tr>
      <w:tr w:rsidR="00B16CDB" w14:paraId="07CB7B9B" w14:textId="77777777" w:rsidTr="0021770F">
        <w:tc>
          <w:tcPr>
            <w:tcW w:w="3207" w:type="dxa"/>
          </w:tcPr>
          <w:p w14:paraId="68F268F9" w14:textId="77777777" w:rsidR="00B16CDB" w:rsidRDefault="00B16CDB" w:rsidP="0021770F">
            <w:pPr>
              <w:rPr>
                <w:lang w:val="en-US"/>
              </w:rPr>
            </w:pPr>
            <w:r>
              <w:rPr>
                <w:lang w:val="en-US"/>
              </w:rPr>
              <w:t>40-3-2-1a</w:t>
            </w:r>
          </w:p>
        </w:tc>
        <w:tc>
          <w:tcPr>
            <w:tcW w:w="3207" w:type="dxa"/>
          </w:tcPr>
          <w:p w14:paraId="36B205B4" w14:textId="77777777" w:rsidR="00B16CDB" w:rsidRDefault="00B16CDB" w:rsidP="0021770F">
            <w:pPr>
              <w:rPr>
                <w:lang w:val="en-US"/>
              </w:rPr>
            </w:pPr>
            <w:r>
              <w:rPr>
                <w:lang w:val="en-US"/>
              </w:rPr>
              <w:t>Support of Rel-16 based doppler measurement with N4 &gt; 1</w:t>
            </w:r>
          </w:p>
        </w:tc>
        <w:tc>
          <w:tcPr>
            <w:tcW w:w="3207" w:type="dxa"/>
          </w:tcPr>
          <w:p w14:paraId="66919DC9" w14:textId="77777777" w:rsidR="00B16CDB" w:rsidRDefault="00B16CDB" w:rsidP="0021770F">
            <w:r w:rsidRPr="006A3974">
              <w:t>Support for the size of DD-basis, N4&gt;1</w:t>
            </w:r>
          </w:p>
          <w:p w14:paraId="7B5F0839" w14:textId="77777777" w:rsidR="00B16CDB" w:rsidRDefault="00B16CDB" w:rsidP="0021770F">
            <w:pPr>
              <w:rPr>
                <w:lang w:val="en-US"/>
              </w:rPr>
            </w:pPr>
            <w:r>
              <w:t>…</w:t>
            </w:r>
          </w:p>
        </w:tc>
      </w:tr>
    </w:tbl>
    <w:p w14:paraId="24519764" w14:textId="77777777" w:rsidR="00B16CDB" w:rsidRDefault="00B16CDB" w:rsidP="00B16CDB">
      <w:pPr>
        <w:rPr>
          <w:lang w:val="en-US"/>
        </w:rPr>
      </w:pPr>
    </w:p>
    <w:p w14:paraId="6929A600" w14:textId="77777777" w:rsidR="00B16CDB" w:rsidRDefault="00B16CDB" w:rsidP="00B16CDB">
      <w:pPr>
        <w:rPr>
          <w:lang w:val="en-US"/>
        </w:rPr>
      </w:pPr>
      <w:r>
        <w:rPr>
          <w:lang w:val="en-US"/>
        </w:rPr>
        <w:t>During the last meeting, RAN1 agreed to use Rel-18 Doppler codebooks for Rel-19 AI-ML based CSI prediction, too. Similar to Rel-18, RAN1 is expected to allow UE to indicate whether it can support N4 = 1 or N4 &gt; 1 to report AI-ML based predicted CSI.</w:t>
      </w:r>
    </w:p>
    <w:p w14:paraId="7DD2438F" w14:textId="77777777" w:rsidR="00B16CDB" w:rsidRPr="00807098" w:rsidRDefault="00B16CDB" w:rsidP="00B16CDB">
      <w:pPr>
        <w:rPr>
          <w:lang w:val="en-US"/>
        </w:rPr>
      </w:pPr>
      <w:r>
        <w:rPr>
          <w:lang w:val="en-US"/>
        </w:rPr>
        <w:t>Hence, RAN4 should define AI-ML based CSI prediction tests for, at least, N4 = 1.</w:t>
      </w:r>
    </w:p>
    <w:p w14:paraId="0676C4EE" w14:textId="59D9C591" w:rsidR="00B16CDB" w:rsidRDefault="00B16CDB" w:rsidP="00B16CDB">
      <w:pPr>
        <w:rPr>
          <w:b/>
          <w:bCs/>
          <w:lang w:val="en-US"/>
        </w:rPr>
      </w:pPr>
      <w:r w:rsidRPr="00C016F5">
        <w:rPr>
          <w:b/>
          <w:bCs/>
          <w:lang w:val="en-US"/>
        </w:rPr>
        <w:lastRenderedPageBreak/>
        <w:t xml:space="preserve">Observation </w:t>
      </w:r>
      <w:r>
        <w:rPr>
          <w:b/>
          <w:bCs/>
          <w:lang w:val="en-US"/>
        </w:rPr>
        <w:t>2</w:t>
      </w:r>
      <w:r w:rsidRPr="00C016F5">
        <w:rPr>
          <w:b/>
          <w:bCs/>
          <w:lang w:val="en-US"/>
        </w:rPr>
        <w:t>: Rel-18 allowed UE to indicate</w:t>
      </w:r>
      <w:r>
        <w:rPr>
          <w:b/>
          <w:bCs/>
          <w:lang w:val="en-US"/>
        </w:rPr>
        <w:t xml:space="preserve"> via feature group 40-3-2-1 and 40-3-2-1a</w:t>
      </w:r>
      <w:r w:rsidRPr="00C016F5">
        <w:rPr>
          <w:b/>
          <w:bCs/>
          <w:lang w:val="en-US"/>
        </w:rPr>
        <w:t xml:space="preserve"> that it can only support </w:t>
      </w:r>
      <w:r w:rsidR="00572488">
        <w:rPr>
          <w:b/>
          <w:bCs/>
          <w:lang w:val="en-US"/>
        </w:rPr>
        <w:t>d</w:t>
      </w:r>
      <w:r>
        <w:rPr>
          <w:b/>
          <w:bCs/>
          <w:lang w:val="en-US"/>
        </w:rPr>
        <w:t xml:space="preserve">oppler </w:t>
      </w:r>
      <w:r w:rsidR="00572488">
        <w:rPr>
          <w:b/>
          <w:bCs/>
          <w:lang w:val="en-US"/>
        </w:rPr>
        <w:t>d</w:t>
      </w:r>
      <w:r>
        <w:rPr>
          <w:b/>
          <w:bCs/>
          <w:lang w:val="en-US"/>
        </w:rPr>
        <w:t xml:space="preserve">omain basis </w:t>
      </w:r>
      <w:r w:rsidRPr="00C016F5">
        <w:rPr>
          <w:b/>
          <w:bCs/>
          <w:lang w:val="en-US"/>
        </w:rPr>
        <w:t>N4 = 1</w:t>
      </w:r>
      <w:r>
        <w:rPr>
          <w:b/>
          <w:bCs/>
          <w:lang w:val="en-US"/>
        </w:rPr>
        <w:t xml:space="preserve"> in non-AI-ML CSI prediction.</w:t>
      </w:r>
    </w:p>
    <w:p w14:paraId="156D9B3B" w14:textId="77777777" w:rsidR="00B16CDB" w:rsidRPr="00096284" w:rsidRDefault="00B16CDB" w:rsidP="00B16CDB">
      <w:pPr>
        <w:pStyle w:val="ListParagraph"/>
        <w:numPr>
          <w:ilvl w:val="0"/>
          <w:numId w:val="5"/>
        </w:numPr>
        <w:rPr>
          <w:b/>
          <w:bCs/>
          <w:lang w:val="en-US"/>
        </w:rPr>
      </w:pPr>
      <w:r w:rsidRPr="004A4431">
        <w:rPr>
          <w:b/>
          <w:bCs/>
          <w:lang w:val="en-US"/>
        </w:rPr>
        <w:t>Rel-19 AI-ML CSI prediction may introduce a similar UE capability.</w:t>
      </w:r>
    </w:p>
    <w:p w14:paraId="28E8E5D3" w14:textId="6986A6A2" w:rsidR="00B16CDB" w:rsidRDefault="00B16CDB" w:rsidP="00B16CDB">
      <w:pPr>
        <w:rPr>
          <w:b/>
          <w:bCs/>
          <w:lang w:val="en-US"/>
        </w:rPr>
      </w:pPr>
      <w:r w:rsidRPr="00C016F5">
        <w:rPr>
          <w:b/>
          <w:bCs/>
          <w:lang w:val="en-US"/>
        </w:rPr>
        <w:t xml:space="preserve">Proposal 1: </w:t>
      </w:r>
      <w:r>
        <w:rPr>
          <w:b/>
          <w:bCs/>
          <w:lang w:val="en-US"/>
        </w:rPr>
        <w:t>RAN4 d</w:t>
      </w:r>
      <w:r w:rsidRPr="00C016F5">
        <w:rPr>
          <w:b/>
          <w:bCs/>
          <w:lang w:val="en-US"/>
        </w:rPr>
        <w:t>efine</w:t>
      </w:r>
      <w:r>
        <w:rPr>
          <w:b/>
          <w:bCs/>
          <w:lang w:val="en-US"/>
        </w:rPr>
        <w:t>s</w:t>
      </w:r>
      <w:r w:rsidRPr="00C016F5">
        <w:rPr>
          <w:b/>
          <w:bCs/>
          <w:lang w:val="en-US"/>
        </w:rPr>
        <w:t xml:space="preserve"> Rel-19 AI-ML CSI prediction tests</w:t>
      </w:r>
      <w:r>
        <w:rPr>
          <w:b/>
          <w:bCs/>
          <w:lang w:val="en-US"/>
        </w:rPr>
        <w:t xml:space="preserve"> </w:t>
      </w:r>
      <w:r w:rsidRPr="00C016F5">
        <w:rPr>
          <w:b/>
          <w:bCs/>
          <w:lang w:val="en-US"/>
        </w:rPr>
        <w:t>for</w:t>
      </w:r>
      <w:r>
        <w:rPr>
          <w:b/>
          <w:bCs/>
          <w:lang w:val="en-US"/>
        </w:rPr>
        <w:t>, at least,</w:t>
      </w:r>
      <w:r w:rsidRPr="00C016F5">
        <w:rPr>
          <w:b/>
          <w:bCs/>
          <w:lang w:val="en-US"/>
        </w:rPr>
        <w:t xml:space="preserve"> </w:t>
      </w:r>
      <w:r w:rsidR="004465C9">
        <w:rPr>
          <w:b/>
          <w:bCs/>
          <w:lang w:val="en-US"/>
        </w:rPr>
        <w:t xml:space="preserve">doppler domain basis </w:t>
      </w:r>
      <w:r w:rsidRPr="00C016F5">
        <w:rPr>
          <w:b/>
          <w:bCs/>
          <w:lang w:val="en-US"/>
        </w:rPr>
        <w:t>N4 = 1.</w:t>
      </w:r>
    </w:p>
    <w:p w14:paraId="286111A1" w14:textId="5FE62AB2" w:rsidR="00B16CDB" w:rsidRDefault="00B16CDB">
      <w:pPr>
        <w:pStyle w:val="Heading1"/>
      </w:pPr>
      <w:r>
        <w:t>Simulation Results</w:t>
      </w:r>
    </w:p>
    <w:p w14:paraId="0A0E2823" w14:textId="09D25969" w:rsidR="004C1CE2" w:rsidRDefault="004C1CE2" w:rsidP="004C1CE2">
      <w:pPr>
        <w:pStyle w:val="Heading2"/>
      </w:pPr>
      <w:r>
        <w:t>Baseline Simulation Assumptions</w:t>
      </w:r>
    </w:p>
    <w:p w14:paraId="7F7F4FB1" w14:textId="77777777" w:rsidR="00A1327C" w:rsidRDefault="00A1327C" w:rsidP="00A1327C">
      <w:r>
        <w:t>During the last meeting, RAN4 agreed to a diverse set of options to simulate the performance of AI-ML based CSI prediction [4]. This contribution focuses on only a subset of those options and includes simulation results with that subset.</w:t>
      </w:r>
    </w:p>
    <w:p w14:paraId="522146FD" w14:textId="77777777" w:rsidR="00A1327C" w:rsidRPr="00BB46E9" w:rsidRDefault="00A1327C" w:rsidP="00A1327C">
      <w:r>
        <w:t>Table 1 shows the subset of simulation assumptions that were used to generate result for this contribution.</w:t>
      </w:r>
    </w:p>
    <w:p w14:paraId="61AD4454" w14:textId="77777777" w:rsidR="00A1327C" w:rsidRPr="009F3FDC" w:rsidRDefault="00A1327C" w:rsidP="00A1327C">
      <w:pPr>
        <w:keepNext/>
        <w:widowControl w:val="0"/>
        <w:ind w:firstLine="720"/>
        <w:rPr>
          <w:b/>
          <w:bCs/>
          <w:lang w:eastAsia="zh-CN"/>
        </w:rPr>
      </w:pPr>
      <w:r>
        <w:rPr>
          <w:b/>
          <w:bCs/>
        </w:rPr>
        <w:lastRenderedPageBreak/>
        <w:t xml:space="preserve">Table 1: Simulation assumptions for AI/ML based CSI prediction of this contribution </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A1327C" w14:paraId="409AE6A3" w14:textId="77777777" w:rsidTr="0009139A">
        <w:tc>
          <w:tcPr>
            <w:tcW w:w="3284" w:type="dxa"/>
            <w:shd w:val="clear" w:color="auto" w:fill="D9D9D9"/>
          </w:tcPr>
          <w:p w14:paraId="4F234459" w14:textId="77777777" w:rsidR="00A1327C" w:rsidRPr="009F3FDC" w:rsidRDefault="00A1327C" w:rsidP="0009139A">
            <w:pPr>
              <w:pStyle w:val="TAH"/>
              <w:widowControl w:val="0"/>
              <w:rPr>
                <w:rFonts w:ascii="Times New Roman" w:hAnsi="Times New Roman"/>
                <w:szCs w:val="18"/>
              </w:rPr>
            </w:pPr>
            <w:r w:rsidRPr="009F3FDC">
              <w:rPr>
                <w:rFonts w:ascii="Times New Roman" w:hAnsi="Times New Roman"/>
                <w:szCs w:val="18"/>
              </w:rPr>
              <w:t>Parameter</w:t>
            </w:r>
          </w:p>
        </w:tc>
        <w:tc>
          <w:tcPr>
            <w:tcW w:w="5621" w:type="dxa"/>
            <w:shd w:val="clear" w:color="auto" w:fill="D9D9D9"/>
          </w:tcPr>
          <w:p w14:paraId="1701F183" w14:textId="77777777" w:rsidR="00A1327C" w:rsidRPr="009F3FDC" w:rsidRDefault="00A1327C" w:rsidP="0009139A">
            <w:pPr>
              <w:pStyle w:val="TAH"/>
              <w:widowControl w:val="0"/>
              <w:rPr>
                <w:rFonts w:ascii="Times New Roman" w:hAnsi="Times New Roman"/>
                <w:szCs w:val="18"/>
              </w:rPr>
            </w:pPr>
            <w:r w:rsidRPr="009F3FDC">
              <w:rPr>
                <w:rFonts w:ascii="Times New Roman" w:hAnsi="Times New Roman"/>
                <w:szCs w:val="18"/>
              </w:rPr>
              <w:t>Value</w:t>
            </w:r>
          </w:p>
        </w:tc>
      </w:tr>
      <w:tr w:rsidR="00A1327C" w14:paraId="23AFAC0A" w14:textId="77777777" w:rsidTr="0009139A">
        <w:tc>
          <w:tcPr>
            <w:tcW w:w="3284" w:type="dxa"/>
          </w:tcPr>
          <w:p w14:paraId="118ECFF6"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 xml:space="preserve">Duplex, Waveform </w:t>
            </w:r>
          </w:p>
        </w:tc>
        <w:tc>
          <w:tcPr>
            <w:tcW w:w="5621" w:type="dxa"/>
          </w:tcPr>
          <w:p w14:paraId="2ECCD48E" w14:textId="77777777" w:rsidR="00A1327C" w:rsidRPr="004908B6" w:rsidRDefault="00A1327C" w:rsidP="0009139A">
            <w:pPr>
              <w:pStyle w:val="TAC"/>
              <w:widowControl w:val="0"/>
              <w:jc w:val="left"/>
              <w:rPr>
                <w:rFonts w:ascii="Times New Roman" w:hAnsi="Times New Roman"/>
                <w:color w:val="FF0000"/>
                <w:szCs w:val="18"/>
              </w:rPr>
            </w:pPr>
            <w:r>
              <w:rPr>
                <w:rFonts w:ascii="Times New Roman" w:hAnsi="Times New Roman"/>
                <w:szCs w:val="18"/>
              </w:rPr>
              <w:t>FDD</w:t>
            </w:r>
          </w:p>
          <w:p w14:paraId="03030A4E" w14:textId="77777777" w:rsidR="00A1327C" w:rsidRDefault="00A1327C" w:rsidP="0009139A">
            <w:pPr>
              <w:pStyle w:val="TAC"/>
              <w:widowControl w:val="0"/>
              <w:jc w:val="left"/>
              <w:rPr>
                <w:rFonts w:ascii="Times New Roman" w:eastAsiaTheme="minorEastAsia" w:hAnsi="Times New Roman"/>
                <w:szCs w:val="18"/>
                <w:lang w:eastAsia="zh-CN"/>
              </w:rPr>
            </w:pPr>
          </w:p>
          <w:p w14:paraId="26AF0716"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71AE0737" w14:textId="77777777" w:rsidTr="0009139A">
        <w:tc>
          <w:tcPr>
            <w:tcW w:w="3284" w:type="dxa"/>
          </w:tcPr>
          <w:p w14:paraId="2567CC55"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Carrier frequency</w:t>
            </w:r>
          </w:p>
        </w:tc>
        <w:tc>
          <w:tcPr>
            <w:tcW w:w="5621" w:type="dxa"/>
          </w:tcPr>
          <w:p w14:paraId="1A16A469" w14:textId="77777777" w:rsidR="00A1327C" w:rsidRPr="005F33FC" w:rsidRDefault="00A1327C" w:rsidP="0009139A">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w:t>
            </w:r>
          </w:p>
        </w:tc>
      </w:tr>
      <w:tr w:rsidR="00A1327C" w14:paraId="0FC94F2F" w14:textId="77777777" w:rsidTr="0009139A">
        <w:tc>
          <w:tcPr>
            <w:tcW w:w="3284" w:type="dxa"/>
          </w:tcPr>
          <w:p w14:paraId="3C57B63A"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hAnsi="Times New Roman"/>
                <w:szCs w:val="18"/>
              </w:rPr>
              <w:t>Bandwidth</w:t>
            </w:r>
          </w:p>
        </w:tc>
        <w:tc>
          <w:tcPr>
            <w:tcW w:w="5621" w:type="dxa"/>
          </w:tcPr>
          <w:p w14:paraId="0BF6A29E" w14:textId="77777777" w:rsidR="00A1327C" w:rsidRPr="009F3FDC" w:rsidRDefault="00A1327C" w:rsidP="0009139A">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w:t>
            </w:r>
          </w:p>
        </w:tc>
      </w:tr>
      <w:tr w:rsidR="00A1327C" w14:paraId="4A917C92" w14:textId="77777777" w:rsidTr="0009139A">
        <w:tc>
          <w:tcPr>
            <w:tcW w:w="3284" w:type="dxa"/>
          </w:tcPr>
          <w:p w14:paraId="38EF7200"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Symbol</w:t>
            </w:r>
          </w:p>
        </w:tc>
        <w:tc>
          <w:tcPr>
            <w:tcW w:w="5621" w:type="dxa"/>
          </w:tcPr>
          <w:p w14:paraId="54F53F1E" w14:textId="77777777" w:rsidR="00A1327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p w14:paraId="5F8348EC"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077D0E84" w14:textId="77777777" w:rsidTr="0009139A">
        <w:tc>
          <w:tcPr>
            <w:tcW w:w="3284" w:type="dxa"/>
          </w:tcPr>
          <w:p w14:paraId="4A64CA06"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Number of subbands</w:t>
            </w:r>
          </w:p>
        </w:tc>
        <w:tc>
          <w:tcPr>
            <w:tcW w:w="5621" w:type="dxa"/>
          </w:tcPr>
          <w:p w14:paraId="17A731FB" w14:textId="77777777" w:rsidR="00A1327C" w:rsidRPr="009F3FD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13 subbands, 4RB </w:t>
            </w:r>
          </w:p>
          <w:p w14:paraId="04352FF2"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218DCAB5" w14:textId="77777777" w:rsidTr="0009139A">
        <w:tc>
          <w:tcPr>
            <w:tcW w:w="3284" w:type="dxa"/>
          </w:tcPr>
          <w:p w14:paraId="63A288E3"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Subcarrier spacing</w:t>
            </w:r>
          </w:p>
        </w:tc>
        <w:tc>
          <w:tcPr>
            <w:tcW w:w="5621" w:type="dxa"/>
          </w:tcPr>
          <w:p w14:paraId="6D6A4960" w14:textId="77777777" w:rsidR="00A1327C" w:rsidRPr="009F3FDC" w:rsidRDefault="00A1327C" w:rsidP="0009139A">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p>
        </w:tc>
      </w:tr>
      <w:tr w:rsidR="00A1327C" w14:paraId="1FCCE391" w14:textId="77777777" w:rsidTr="0009139A">
        <w:tc>
          <w:tcPr>
            <w:tcW w:w="3284" w:type="dxa"/>
          </w:tcPr>
          <w:p w14:paraId="57A64BB5"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gNB TX antennas</w:t>
            </w:r>
          </w:p>
        </w:tc>
        <w:tc>
          <w:tcPr>
            <w:tcW w:w="5621" w:type="dxa"/>
          </w:tcPr>
          <w:p w14:paraId="21B3434F" w14:textId="77777777" w:rsidR="00A1327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16 (N1,N2)=(4,2) as defined in Rel-18 CSI prediction requirements</w:t>
            </w:r>
          </w:p>
          <w:p w14:paraId="7529FE65" w14:textId="77777777" w:rsidR="00A1327C" w:rsidRDefault="00A1327C" w:rsidP="0009139A">
            <w:pPr>
              <w:pStyle w:val="TAC"/>
              <w:widowControl w:val="0"/>
              <w:jc w:val="left"/>
              <w:rPr>
                <w:rFonts w:ascii="Times New Roman" w:eastAsiaTheme="minorEastAsia" w:hAnsi="Times New Roman"/>
                <w:szCs w:val="18"/>
                <w:lang w:eastAsia="zh-CN"/>
              </w:rPr>
            </w:pPr>
          </w:p>
          <w:p w14:paraId="67115A95"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7DDC51E0" w14:textId="77777777" w:rsidTr="0009139A">
        <w:tc>
          <w:tcPr>
            <w:tcW w:w="3284" w:type="dxa"/>
          </w:tcPr>
          <w:p w14:paraId="1242F890"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UE RX antennas</w:t>
            </w:r>
          </w:p>
        </w:tc>
        <w:tc>
          <w:tcPr>
            <w:tcW w:w="5621" w:type="dxa"/>
          </w:tcPr>
          <w:p w14:paraId="2E465959" w14:textId="77777777" w:rsidR="00A1327C" w:rsidRPr="009F3FDC" w:rsidRDefault="00A1327C" w:rsidP="0009139A">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4</w:t>
            </w:r>
          </w:p>
          <w:p w14:paraId="5BDE652D"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1E0CC979" w14:textId="77777777" w:rsidTr="0009139A">
        <w:tc>
          <w:tcPr>
            <w:tcW w:w="3284" w:type="dxa"/>
          </w:tcPr>
          <w:p w14:paraId="083DF91C"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Channel model</w:t>
            </w:r>
          </w:p>
        </w:tc>
        <w:tc>
          <w:tcPr>
            <w:tcW w:w="5621" w:type="dxa"/>
          </w:tcPr>
          <w:p w14:paraId="4C8A6F07" w14:textId="77777777" w:rsidR="00A1327C" w:rsidRPr="009F3FD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p w14:paraId="75D240CC"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38933CAC" w14:textId="77777777" w:rsidTr="0009139A">
        <w:tc>
          <w:tcPr>
            <w:tcW w:w="3284" w:type="dxa"/>
          </w:tcPr>
          <w:p w14:paraId="6B99E811" w14:textId="77777777" w:rsidR="00A1327C" w:rsidRPr="000D339D" w:rsidRDefault="00A1327C" w:rsidP="0009139A">
            <w:pPr>
              <w:pStyle w:val="TAL"/>
              <w:widowControl w:val="0"/>
              <w:rPr>
                <w:rFonts w:ascii="Times New Roman" w:eastAsiaTheme="minorEastAsia" w:hAnsi="Times New Roman"/>
                <w:szCs w:val="18"/>
                <w:lang w:eastAsia="zh-CN"/>
              </w:rPr>
            </w:pP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5621" w:type="dxa"/>
          </w:tcPr>
          <w:p w14:paraId="0A68CE76" w14:textId="77777777" w:rsidR="00A1327C" w:rsidRPr="00D12349" w:rsidRDefault="00A1327C" w:rsidP="0009139A">
            <w:pPr>
              <w:pStyle w:val="TAC"/>
              <w:widowControl w:val="0"/>
              <w:jc w:val="left"/>
              <w:rPr>
                <w:rFonts w:ascii="Times New Roman" w:hAnsi="Times New Roman"/>
                <w:szCs w:val="18"/>
              </w:rPr>
            </w:pPr>
            <w:r w:rsidRPr="00D12349">
              <w:rPr>
                <w:rFonts w:ascii="Times New Roman" w:hAnsi="Times New Roman"/>
                <w:szCs w:val="18"/>
              </w:rPr>
              <w:t>50</w:t>
            </w:r>
            <w:r>
              <w:rPr>
                <w:rFonts w:ascii="Times New Roman" w:eastAsiaTheme="minorEastAsia" w:hAnsi="Times New Roman" w:hint="eastAsia"/>
                <w:szCs w:val="18"/>
                <w:lang w:eastAsia="zh-CN"/>
              </w:rPr>
              <w:t>Hz</w:t>
            </w:r>
            <w:r>
              <w:rPr>
                <w:rFonts w:ascii="Times New Roman" w:hAnsi="Times New Roman"/>
                <w:szCs w:val="18"/>
              </w:rPr>
              <w:t xml:space="preserve"> </w:t>
            </w:r>
          </w:p>
          <w:p w14:paraId="71C54920" w14:textId="77777777" w:rsidR="00A1327C" w:rsidRPr="00D12349" w:rsidRDefault="00A1327C" w:rsidP="0009139A">
            <w:pPr>
              <w:pStyle w:val="TAC"/>
              <w:widowControl w:val="0"/>
              <w:jc w:val="left"/>
              <w:rPr>
                <w:rFonts w:ascii="Times New Roman" w:hAnsi="Times New Roman"/>
                <w:szCs w:val="18"/>
              </w:rPr>
            </w:pPr>
          </w:p>
        </w:tc>
      </w:tr>
      <w:tr w:rsidR="00A1327C" w14:paraId="7C4BFCF9" w14:textId="77777777" w:rsidTr="0009139A">
        <w:tc>
          <w:tcPr>
            <w:tcW w:w="3284" w:type="dxa"/>
          </w:tcPr>
          <w:p w14:paraId="038B69A1"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Delay spread</w:t>
            </w:r>
          </w:p>
        </w:tc>
        <w:tc>
          <w:tcPr>
            <w:tcW w:w="5621" w:type="dxa"/>
          </w:tcPr>
          <w:p w14:paraId="1660027C" w14:textId="77777777" w:rsidR="00A1327C" w:rsidRPr="009F3FDC" w:rsidRDefault="00A1327C" w:rsidP="0009139A">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A1327C" w14:paraId="0E04C937" w14:textId="77777777" w:rsidTr="0009139A">
        <w:tc>
          <w:tcPr>
            <w:tcW w:w="3284" w:type="dxa"/>
          </w:tcPr>
          <w:p w14:paraId="0A34E9ED"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Channel estimation</w:t>
            </w:r>
          </w:p>
        </w:tc>
        <w:tc>
          <w:tcPr>
            <w:tcW w:w="5621" w:type="dxa"/>
          </w:tcPr>
          <w:p w14:paraId="2AFEDA2D" w14:textId="77777777" w:rsidR="00A1327C" w:rsidRPr="006A3B9A" w:rsidRDefault="00A1327C" w:rsidP="0009139A">
            <w:pPr>
              <w:keepNext/>
              <w:keepLines/>
              <w:widowControl w:val="0"/>
              <w:spacing w:after="0"/>
              <w:rPr>
                <w:sz w:val="18"/>
                <w:szCs w:val="18"/>
                <w:lang w:eastAsia="zh-CN"/>
              </w:rPr>
            </w:pPr>
            <w:r w:rsidRPr="009F3FDC">
              <w:rPr>
                <w:sz w:val="18"/>
                <w:szCs w:val="18"/>
                <w:lang w:eastAsia="zh-CN"/>
              </w:rPr>
              <w:t xml:space="preserve">Start with Ideal DL channel estimation, </w:t>
            </w:r>
            <w:r w:rsidRPr="004920D3">
              <w:rPr>
                <w:sz w:val="18"/>
                <w:szCs w:val="18"/>
                <w:lang w:eastAsia="zh-CN"/>
              </w:rPr>
              <w:t xml:space="preserve">for the purpose of calibration and/or comparing intermediate results (e.g., accuracy of AI/ML output CSI, etc.). </w:t>
            </w:r>
          </w:p>
        </w:tc>
      </w:tr>
      <w:tr w:rsidR="00A1327C" w14:paraId="076BC018" w14:textId="77777777" w:rsidTr="0009139A">
        <w:tc>
          <w:tcPr>
            <w:tcW w:w="3284" w:type="dxa"/>
          </w:tcPr>
          <w:p w14:paraId="68A806CA" w14:textId="77777777" w:rsidR="00A1327C" w:rsidRPr="009F3FDC" w:rsidRDefault="00A1327C" w:rsidP="0009139A">
            <w:pPr>
              <w:pStyle w:val="TAL"/>
              <w:widowControl w:val="0"/>
              <w:rPr>
                <w:rFonts w:ascii="Times New Roman" w:hAnsi="Times New Roman"/>
                <w:szCs w:val="18"/>
              </w:rPr>
            </w:pPr>
            <w:r w:rsidRPr="009F3FDC">
              <w:rPr>
                <w:rFonts w:ascii="Times New Roman" w:hAnsi="Times New Roman"/>
                <w:szCs w:val="18"/>
              </w:rPr>
              <w:t>Rank per UE</w:t>
            </w:r>
          </w:p>
        </w:tc>
        <w:tc>
          <w:tcPr>
            <w:tcW w:w="5621" w:type="dxa"/>
          </w:tcPr>
          <w:p w14:paraId="11195BFC" w14:textId="77777777" w:rsidR="00A1327C" w:rsidRPr="009F3FD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2</w:t>
            </w:r>
          </w:p>
          <w:p w14:paraId="14EA9BE8" w14:textId="77777777" w:rsidR="00A1327C" w:rsidRPr="009F3FDC" w:rsidRDefault="00A1327C" w:rsidP="0009139A">
            <w:pPr>
              <w:pStyle w:val="TAC"/>
              <w:widowControl w:val="0"/>
              <w:jc w:val="left"/>
              <w:rPr>
                <w:rFonts w:ascii="Times New Roman" w:hAnsi="Times New Roman"/>
                <w:szCs w:val="18"/>
              </w:rPr>
            </w:pPr>
          </w:p>
        </w:tc>
      </w:tr>
      <w:tr w:rsidR="00A1327C" w14:paraId="7137753C" w14:textId="77777777" w:rsidTr="0009139A">
        <w:tc>
          <w:tcPr>
            <w:tcW w:w="3284" w:type="dxa"/>
          </w:tcPr>
          <w:p w14:paraId="4BB4FDA8"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CSI feedback assumption</w:t>
            </w:r>
          </w:p>
        </w:tc>
        <w:tc>
          <w:tcPr>
            <w:tcW w:w="5621" w:type="dxa"/>
          </w:tcPr>
          <w:p w14:paraId="797404EC" w14:textId="77777777" w:rsidR="00A1327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Step1: check the CSI prediction (outputs Raw channel) performance, do not need to take CSI feedback into account</w:t>
            </w:r>
          </w:p>
          <w:p w14:paraId="72EDCB57" w14:textId="77777777" w:rsidR="00A1327C" w:rsidRPr="009F3FDC" w:rsidRDefault="00A1327C" w:rsidP="0009139A">
            <w:pPr>
              <w:pStyle w:val="TAC"/>
              <w:widowControl w:val="0"/>
              <w:jc w:val="left"/>
              <w:rPr>
                <w:rFonts w:ascii="Times New Roman" w:eastAsiaTheme="minorEastAsia" w:hAnsi="Times New Roman"/>
                <w:szCs w:val="18"/>
                <w:lang w:eastAsia="zh-CN"/>
              </w:rPr>
            </w:pPr>
          </w:p>
          <w:p w14:paraId="279EC151" w14:textId="77777777" w:rsidR="00A1327C" w:rsidRPr="009F3FDC" w:rsidRDefault="00A1327C" w:rsidP="0009139A">
            <w:pPr>
              <w:pStyle w:val="TAC"/>
              <w:widowControl w:val="0"/>
              <w:jc w:val="left"/>
              <w:rPr>
                <w:rFonts w:ascii="Times New Roman" w:eastAsiaTheme="minorEastAsia" w:hAnsi="Times New Roman"/>
                <w:szCs w:val="18"/>
                <w:lang w:eastAsia="zh-CN"/>
              </w:rPr>
            </w:pPr>
          </w:p>
          <w:p w14:paraId="106B0BE2" w14:textId="77777777" w:rsidR="00A1327C" w:rsidRDefault="00A1327C" w:rsidP="0009139A">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Step2: take CSI feedback into account (wait more related agreements in RAN4)</w:t>
            </w:r>
          </w:p>
          <w:p w14:paraId="75B38D34" w14:textId="77777777" w:rsidR="00A1327C" w:rsidRDefault="00A1327C" w:rsidP="00A1327C">
            <w:pPr>
              <w:pStyle w:val="TAC"/>
              <w:widowControl w:val="0"/>
              <w:numPr>
                <w:ilvl w:val="0"/>
                <w:numId w:val="4"/>
              </w:numPr>
              <w:jc w:val="left"/>
              <w:rPr>
                <w:rFonts w:ascii="Times New Roman" w:eastAsiaTheme="minorEastAsia" w:hAnsi="Times New Roman"/>
                <w:szCs w:val="18"/>
                <w:lang w:eastAsia="zh-CN"/>
              </w:rPr>
            </w:pPr>
            <w:r>
              <w:rPr>
                <w:rFonts w:ascii="Times New Roman" w:eastAsiaTheme="minorEastAsia" w:hAnsi="Times New Roman" w:hint="eastAsia"/>
                <w:szCs w:val="18"/>
                <w:lang w:eastAsia="zh-CN"/>
              </w:rPr>
              <w:t>Option 1: Use Rel-18 eTypeII-Doppler</w:t>
            </w:r>
          </w:p>
          <w:p w14:paraId="043CF543" w14:textId="77777777" w:rsidR="00A1327C" w:rsidRDefault="00A1327C" w:rsidP="00A1327C">
            <w:pPr>
              <w:pStyle w:val="TAC"/>
              <w:widowControl w:val="0"/>
              <w:numPr>
                <w:ilvl w:val="0"/>
                <w:numId w:val="4"/>
              </w:numPr>
              <w:jc w:val="left"/>
              <w:rPr>
                <w:rFonts w:ascii="Times New Roman" w:eastAsiaTheme="minorEastAsia" w:hAnsi="Times New Roman"/>
                <w:szCs w:val="18"/>
                <w:lang w:eastAsia="zh-CN"/>
              </w:rPr>
            </w:pPr>
            <w:r>
              <w:rPr>
                <w:rFonts w:ascii="Times New Roman" w:eastAsiaTheme="minorEastAsia" w:hAnsi="Times New Roman" w:hint="eastAsia"/>
                <w:szCs w:val="18"/>
                <w:lang w:eastAsia="zh-CN"/>
              </w:rPr>
              <w:t xml:space="preserve">Companies are </w:t>
            </w:r>
            <w:r>
              <w:rPr>
                <w:rFonts w:ascii="Times New Roman" w:eastAsiaTheme="minorEastAsia" w:hAnsi="Times New Roman"/>
                <w:szCs w:val="18"/>
                <w:lang w:eastAsia="zh-CN"/>
              </w:rPr>
              <w:t>encouraged</w:t>
            </w:r>
            <w:r>
              <w:rPr>
                <w:rFonts w:ascii="Times New Roman" w:eastAsiaTheme="minorEastAsia" w:hAnsi="Times New Roman" w:hint="eastAsia"/>
                <w:szCs w:val="18"/>
                <w:lang w:eastAsia="zh-CN"/>
              </w:rPr>
              <w:t xml:space="preserve"> to check RAN1 agreements</w:t>
            </w:r>
          </w:p>
          <w:p w14:paraId="3199B813"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49BCA6D9" w14:textId="77777777" w:rsidTr="0009139A">
        <w:tc>
          <w:tcPr>
            <w:tcW w:w="3284" w:type="dxa"/>
          </w:tcPr>
          <w:p w14:paraId="779971CF"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CSI feedback overhead</w:t>
            </w:r>
          </w:p>
        </w:tc>
        <w:tc>
          <w:tcPr>
            <w:tcW w:w="5621" w:type="dxa"/>
          </w:tcPr>
          <w:p w14:paraId="54B00B82" w14:textId="77777777" w:rsidR="00A1327C" w:rsidRPr="0092717F" w:rsidRDefault="00A1327C" w:rsidP="0009139A">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O</w:t>
            </w:r>
            <w:r>
              <w:rPr>
                <w:rFonts w:ascii="Times New Roman" w:eastAsiaTheme="minorEastAsia" w:hAnsi="Times New Roman" w:hint="eastAsia"/>
                <w:szCs w:val="18"/>
                <w:lang w:eastAsia="zh-CN"/>
              </w:rPr>
              <w:t>ption4: PC7</w:t>
            </w:r>
          </w:p>
          <w:p w14:paraId="00B65711" w14:textId="77777777" w:rsidR="00A1327C" w:rsidRPr="009F3FDC" w:rsidRDefault="00A1327C" w:rsidP="0009139A">
            <w:pPr>
              <w:pStyle w:val="TAC"/>
              <w:widowControl w:val="0"/>
              <w:jc w:val="left"/>
              <w:rPr>
                <w:rFonts w:ascii="Times New Roman" w:eastAsiaTheme="minorEastAsia" w:hAnsi="Times New Roman"/>
                <w:szCs w:val="18"/>
                <w:lang w:eastAsia="zh-CN"/>
              </w:rPr>
            </w:pPr>
          </w:p>
          <w:p w14:paraId="6E36DCAC" w14:textId="77777777" w:rsidR="00A1327C" w:rsidRPr="009F3FDC" w:rsidRDefault="00A1327C" w:rsidP="0009139A">
            <w:pPr>
              <w:pStyle w:val="TAC"/>
              <w:widowControl w:val="0"/>
              <w:jc w:val="left"/>
              <w:rPr>
                <w:rFonts w:ascii="Times New Roman" w:eastAsiaTheme="minorEastAsia" w:hAnsi="Times New Roman"/>
                <w:szCs w:val="18"/>
                <w:lang w:eastAsia="zh-CN"/>
              </w:rPr>
            </w:pPr>
          </w:p>
        </w:tc>
      </w:tr>
      <w:tr w:rsidR="00A1327C" w14:paraId="750ED60D" w14:textId="77777777" w:rsidTr="0009139A">
        <w:tc>
          <w:tcPr>
            <w:tcW w:w="3284" w:type="dxa"/>
          </w:tcPr>
          <w:p w14:paraId="6559BBA8"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Baseline </w:t>
            </w:r>
          </w:p>
        </w:tc>
        <w:tc>
          <w:tcPr>
            <w:tcW w:w="5621" w:type="dxa"/>
          </w:tcPr>
          <w:p w14:paraId="3E80FA4B" w14:textId="77777777" w:rsidR="00A1327C" w:rsidRPr="00737467" w:rsidRDefault="00A1327C" w:rsidP="0009139A">
            <w:pPr>
              <w:keepNext/>
              <w:keepLines/>
              <w:widowControl w:val="0"/>
              <w:overflowPunct w:val="0"/>
              <w:autoSpaceDE w:val="0"/>
              <w:autoSpaceDN w:val="0"/>
              <w:adjustRightInd w:val="0"/>
              <w:textAlignment w:val="baseline"/>
              <w:rPr>
                <w:sz w:val="18"/>
                <w:szCs w:val="18"/>
                <w:lang w:eastAsia="zh-CN"/>
              </w:rPr>
            </w:pPr>
            <w:r w:rsidRPr="009F3FDC">
              <w:rPr>
                <w:sz w:val="18"/>
                <w:szCs w:val="18"/>
                <w:lang w:eastAsia="zh-CN"/>
              </w:rPr>
              <w:t>R</w:t>
            </w:r>
            <w:r w:rsidRPr="009F3FDC">
              <w:rPr>
                <w:rFonts w:eastAsia="Yu Mincho"/>
                <w:sz w:val="18"/>
                <w:szCs w:val="18"/>
                <w:lang w:eastAsia="ja-JP"/>
              </w:rPr>
              <w:t>andom PMI with Rel-15 Type I single panel codebook</w:t>
            </w:r>
            <w:r>
              <w:rPr>
                <w:rFonts w:hint="eastAsia"/>
                <w:sz w:val="18"/>
                <w:szCs w:val="18"/>
                <w:lang w:eastAsia="zh-CN"/>
              </w:rPr>
              <w:t xml:space="preserve"> (for Step 2 or performance requirements)</w:t>
            </w:r>
          </w:p>
        </w:tc>
      </w:tr>
      <w:tr w:rsidR="00A1327C" w14:paraId="48D396F2" w14:textId="77777777" w:rsidTr="0009139A">
        <w:tc>
          <w:tcPr>
            <w:tcW w:w="3284" w:type="dxa"/>
          </w:tcPr>
          <w:p w14:paraId="5536A383"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KPI</w:t>
            </w:r>
          </w:p>
        </w:tc>
        <w:tc>
          <w:tcPr>
            <w:tcW w:w="5621" w:type="dxa"/>
          </w:tcPr>
          <w:p w14:paraId="2C2BBCEC" w14:textId="77777777" w:rsidR="00A1327C" w:rsidRPr="009F3FDC" w:rsidRDefault="00A1327C" w:rsidP="0009139A">
            <w:pPr>
              <w:keepNext/>
              <w:keepLines/>
              <w:widowControl w:val="0"/>
              <w:overflowPunct w:val="0"/>
              <w:autoSpaceDE w:val="0"/>
              <w:autoSpaceDN w:val="0"/>
              <w:adjustRightInd w:val="0"/>
              <w:spacing w:after="0"/>
              <w:textAlignment w:val="baseline"/>
              <w:rPr>
                <w:sz w:val="18"/>
                <w:szCs w:val="18"/>
                <w:lang w:eastAsia="zh-CN"/>
              </w:rPr>
            </w:pPr>
            <w:r w:rsidRPr="009F3FDC">
              <w:rPr>
                <w:sz w:val="18"/>
                <w:szCs w:val="18"/>
                <w:lang w:eastAsia="zh-CN"/>
              </w:rPr>
              <w:t>Average of SGCS for intermediate results over all subbands per layer</w:t>
            </w:r>
            <w:r>
              <w:rPr>
                <w:rFonts w:hint="eastAsia"/>
                <w:sz w:val="18"/>
                <w:szCs w:val="18"/>
                <w:lang w:eastAsia="zh-CN"/>
              </w:rPr>
              <w:t xml:space="preserve"> </w:t>
            </w:r>
            <w:r w:rsidRPr="009F3FDC">
              <w:rPr>
                <w:sz w:val="18"/>
                <w:szCs w:val="18"/>
                <w:lang w:eastAsia="zh-CN"/>
              </w:rPr>
              <w:t xml:space="preserve">(e.g. for rank 2), </w:t>
            </w:r>
          </w:p>
          <w:p w14:paraId="24FB6587" w14:textId="77777777" w:rsidR="00A1327C" w:rsidRPr="009F3FDC" w:rsidRDefault="00A1327C" w:rsidP="00A1327C">
            <w:pPr>
              <w:pStyle w:val="ListParagraph"/>
              <w:keepNext/>
              <w:keepLines/>
              <w:widowControl w:val="0"/>
              <w:numPr>
                <w:ilvl w:val="0"/>
                <w:numId w:val="4"/>
              </w:numPr>
              <w:overflowPunct w:val="0"/>
              <w:autoSpaceDE w:val="0"/>
              <w:autoSpaceDN w:val="0"/>
              <w:adjustRightInd w:val="0"/>
              <w:spacing w:after="0"/>
              <w:textAlignment w:val="baseline"/>
              <w:rPr>
                <w:sz w:val="18"/>
                <w:szCs w:val="18"/>
                <w:lang w:eastAsia="zh-CN"/>
              </w:rPr>
            </w:pPr>
            <w:r w:rsidRPr="009F3FDC">
              <w:rPr>
                <w:sz w:val="18"/>
                <w:szCs w:val="18"/>
                <w:lang w:eastAsia="zh-CN"/>
              </w:rPr>
              <w:t>comparing the SVD of model output with SVD of the ground truth Raw channel</w:t>
            </w:r>
          </w:p>
          <w:p w14:paraId="5B72C3EF" w14:textId="77777777" w:rsidR="00A1327C" w:rsidRPr="009F3FDC" w:rsidRDefault="00A1327C" w:rsidP="0009139A">
            <w:pPr>
              <w:keepNext/>
              <w:keepLines/>
              <w:widowControl w:val="0"/>
              <w:overflowPunct w:val="0"/>
              <w:autoSpaceDE w:val="0"/>
              <w:autoSpaceDN w:val="0"/>
              <w:adjustRightInd w:val="0"/>
              <w:spacing w:after="0"/>
              <w:textAlignment w:val="baseline"/>
              <w:rPr>
                <w:sz w:val="18"/>
                <w:szCs w:val="18"/>
                <w:lang w:eastAsia="zh-CN"/>
              </w:rPr>
            </w:pPr>
          </w:p>
          <w:p w14:paraId="5CD38422" w14:textId="77777777" w:rsidR="00A1327C" w:rsidRPr="009F3FDC" w:rsidRDefault="00A1327C" w:rsidP="0009139A">
            <w:pPr>
              <w:keepNext/>
              <w:keepLines/>
              <w:widowControl w:val="0"/>
              <w:overflowPunct w:val="0"/>
              <w:autoSpaceDE w:val="0"/>
              <w:autoSpaceDN w:val="0"/>
              <w:adjustRightInd w:val="0"/>
              <w:spacing w:after="0"/>
              <w:textAlignment w:val="baseline"/>
              <w:rPr>
                <w:sz w:val="18"/>
                <w:szCs w:val="18"/>
                <w:lang w:eastAsia="zh-CN"/>
              </w:rPr>
            </w:pPr>
            <w:r w:rsidRPr="009F3FDC">
              <w:rPr>
                <w:sz w:val="18"/>
                <w:szCs w:val="18"/>
                <w:lang w:eastAsia="zh-CN"/>
              </w:rPr>
              <w:t xml:space="preserve">Note: </w:t>
            </w:r>
          </w:p>
          <w:p w14:paraId="3981042A" w14:textId="77777777" w:rsidR="00A1327C" w:rsidRPr="009F3FDC" w:rsidRDefault="00A1327C" w:rsidP="00A1327C">
            <w:pPr>
              <w:pStyle w:val="ListParagraph"/>
              <w:keepNext/>
              <w:keepLines/>
              <w:widowControl w:val="0"/>
              <w:numPr>
                <w:ilvl w:val="0"/>
                <w:numId w:val="4"/>
              </w:numPr>
              <w:overflowPunct w:val="0"/>
              <w:autoSpaceDE w:val="0"/>
              <w:autoSpaceDN w:val="0"/>
              <w:adjustRightInd w:val="0"/>
              <w:spacing w:after="0"/>
              <w:textAlignment w:val="baseline"/>
              <w:rPr>
                <w:sz w:val="18"/>
                <w:szCs w:val="18"/>
                <w:lang w:eastAsia="zh-CN"/>
              </w:rPr>
            </w:pPr>
            <w:r w:rsidRPr="009F3FDC">
              <w:rPr>
                <w:sz w:val="18"/>
                <w:szCs w:val="18"/>
                <w:lang w:eastAsia="zh-CN"/>
              </w:rPr>
              <w:t>Step1: check SGCS before CSI feedback</w:t>
            </w:r>
            <w:r>
              <w:rPr>
                <w:rFonts w:hint="eastAsia"/>
                <w:sz w:val="18"/>
                <w:szCs w:val="18"/>
                <w:lang w:eastAsia="zh-CN"/>
              </w:rPr>
              <w:t xml:space="preserve"> (between the raw channel matrix and ground-truth at UE)</w:t>
            </w:r>
          </w:p>
          <w:p w14:paraId="258983BF" w14:textId="77777777" w:rsidR="00A1327C" w:rsidRDefault="00A1327C" w:rsidP="00A1327C">
            <w:pPr>
              <w:pStyle w:val="ListParagraph"/>
              <w:keepNext/>
              <w:keepLines/>
              <w:widowControl w:val="0"/>
              <w:numPr>
                <w:ilvl w:val="0"/>
                <w:numId w:val="4"/>
              </w:numPr>
              <w:overflowPunct w:val="0"/>
              <w:autoSpaceDE w:val="0"/>
              <w:autoSpaceDN w:val="0"/>
              <w:adjustRightInd w:val="0"/>
              <w:spacing w:after="0"/>
              <w:textAlignment w:val="baseline"/>
              <w:rPr>
                <w:sz w:val="18"/>
                <w:szCs w:val="18"/>
                <w:lang w:eastAsia="zh-CN"/>
              </w:rPr>
            </w:pPr>
            <w:r>
              <w:rPr>
                <w:rFonts w:hint="eastAsia"/>
                <w:sz w:val="18"/>
                <w:szCs w:val="18"/>
                <w:lang w:eastAsia="zh-CN"/>
              </w:rPr>
              <w:t xml:space="preserve">FFS </w:t>
            </w:r>
            <w:r w:rsidRPr="009F3FDC">
              <w:rPr>
                <w:sz w:val="18"/>
                <w:szCs w:val="18"/>
                <w:lang w:eastAsia="zh-CN"/>
              </w:rPr>
              <w:t>Step2: check SGCS</w:t>
            </w:r>
            <w:r>
              <w:rPr>
                <w:rFonts w:hint="eastAsia"/>
                <w:sz w:val="18"/>
                <w:szCs w:val="18"/>
                <w:lang w:eastAsia="zh-CN"/>
              </w:rPr>
              <w:t xml:space="preserve"> (or other metrics, e.g. TPs)</w:t>
            </w:r>
            <w:r w:rsidRPr="009F3FDC">
              <w:rPr>
                <w:sz w:val="18"/>
                <w:szCs w:val="18"/>
                <w:lang w:eastAsia="zh-CN"/>
              </w:rPr>
              <w:t xml:space="preserve"> after CSI feedback</w:t>
            </w:r>
          </w:p>
          <w:p w14:paraId="278FEA9D" w14:textId="77777777" w:rsidR="00A1327C" w:rsidRDefault="00A1327C" w:rsidP="00A1327C">
            <w:pPr>
              <w:pStyle w:val="ListParagraph"/>
              <w:keepNext/>
              <w:keepLines/>
              <w:widowControl w:val="0"/>
              <w:numPr>
                <w:ilvl w:val="0"/>
                <w:numId w:val="4"/>
              </w:numPr>
              <w:overflowPunct w:val="0"/>
              <w:autoSpaceDE w:val="0"/>
              <w:autoSpaceDN w:val="0"/>
              <w:adjustRightInd w:val="0"/>
              <w:spacing w:after="0"/>
              <w:textAlignment w:val="baseline"/>
              <w:rPr>
                <w:sz w:val="18"/>
                <w:szCs w:val="18"/>
                <w:lang w:eastAsia="zh-CN"/>
              </w:rPr>
            </w:pPr>
          </w:p>
          <w:p w14:paraId="572853AA" w14:textId="77777777" w:rsidR="00A1327C" w:rsidRDefault="00A1327C" w:rsidP="0009139A">
            <w:pPr>
              <w:keepNext/>
              <w:keepLines/>
              <w:widowControl w:val="0"/>
              <w:overflowPunct w:val="0"/>
              <w:autoSpaceDE w:val="0"/>
              <w:autoSpaceDN w:val="0"/>
              <w:adjustRightInd w:val="0"/>
              <w:spacing w:after="0"/>
              <w:textAlignment w:val="baseline"/>
              <w:rPr>
                <w:sz w:val="18"/>
                <w:szCs w:val="18"/>
                <w:lang w:eastAsia="zh-CN"/>
              </w:rPr>
            </w:pPr>
            <w:r>
              <w:rPr>
                <w:sz w:val="18"/>
                <w:szCs w:val="18"/>
                <w:lang w:eastAsia="zh-CN"/>
              </w:rPr>
              <w:t>Step 2: SGCS between overall precoder vectors</w:t>
            </w:r>
          </w:p>
          <w:p w14:paraId="411E774D" w14:textId="77777777" w:rsidR="00A1327C" w:rsidRPr="004F1034" w:rsidRDefault="00A1327C" w:rsidP="0009139A">
            <w:pPr>
              <w:keepNext/>
              <w:keepLines/>
              <w:widowControl w:val="0"/>
              <w:overflowPunct w:val="0"/>
              <w:autoSpaceDE w:val="0"/>
              <w:autoSpaceDN w:val="0"/>
              <w:adjustRightInd w:val="0"/>
              <w:spacing w:after="0"/>
              <w:textAlignment w:val="baseline"/>
              <w:rPr>
                <w:sz w:val="18"/>
                <w:szCs w:val="18"/>
                <w:lang w:eastAsia="zh-CN"/>
              </w:rPr>
            </w:pPr>
          </w:p>
        </w:tc>
      </w:tr>
      <w:tr w:rsidR="00A1327C" w14:paraId="6184F05F" w14:textId="77777777" w:rsidTr="0009139A">
        <w:tc>
          <w:tcPr>
            <w:tcW w:w="3284" w:type="dxa"/>
          </w:tcPr>
          <w:p w14:paraId="785290CF"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Model input type</w:t>
            </w:r>
          </w:p>
        </w:tc>
        <w:tc>
          <w:tcPr>
            <w:tcW w:w="5621" w:type="dxa"/>
          </w:tcPr>
          <w:p w14:paraId="128A5FAB" w14:textId="77777777" w:rsidR="00A1327C" w:rsidRPr="009F3FDC" w:rsidRDefault="00A1327C" w:rsidP="0009139A">
            <w:pPr>
              <w:keepNext/>
              <w:keepLines/>
              <w:widowControl w:val="0"/>
              <w:overflowPunct w:val="0"/>
              <w:autoSpaceDE w:val="0"/>
              <w:autoSpaceDN w:val="0"/>
              <w:adjustRightInd w:val="0"/>
              <w:textAlignment w:val="baseline"/>
              <w:rPr>
                <w:sz w:val="18"/>
                <w:szCs w:val="18"/>
                <w:lang w:eastAsia="zh-CN"/>
              </w:rPr>
            </w:pPr>
            <w:r w:rsidRPr="009F3FDC">
              <w:rPr>
                <w:sz w:val="18"/>
                <w:szCs w:val="18"/>
                <w:lang w:eastAsia="zh-CN"/>
              </w:rPr>
              <w:t>Raw channel matrix</w:t>
            </w:r>
          </w:p>
        </w:tc>
      </w:tr>
      <w:tr w:rsidR="00A1327C" w14:paraId="0013BA58" w14:textId="77777777" w:rsidTr="0009139A">
        <w:tc>
          <w:tcPr>
            <w:tcW w:w="3284" w:type="dxa"/>
          </w:tcPr>
          <w:p w14:paraId="440650C4"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Model out type</w:t>
            </w:r>
          </w:p>
        </w:tc>
        <w:tc>
          <w:tcPr>
            <w:tcW w:w="5621" w:type="dxa"/>
          </w:tcPr>
          <w:p w14:paraId="41554A64" w14:textId="77777777" w:rsidR="00A1327C" w:rsidRPr="009F3FDC" w:rsidRDefault="00A1327C" w:rsidP="0009139A">
            <w:pPr>
              <w:keepNext/>
              <w:keepLines/>
              <w:widowControl w:val="0"/>
              <w:overflowPunct w:val="0"/>
              <w:autoSpaceDE w:val="0"/>
              <w:autoSpaceDN w:val="0"/>
              <w:adjustRightInd w:val="0"/>
              <w:textAlignment w:val="baseline"/>
              <w:rPr>
                <w:sz w:val="18"/>
                <w:szCs w:val="18"/>
                <w:lang w:eastAsia="zh-CN"/>
              </w:rPr>
            </w:pPr>
            <w:r w:rsidRPr="009F3FDC">
              <w:rPr>
                <w:sz w:val="18"/>
                <w:szCs w:val="18"/>
                <w:lang w:eastAsia="zh-CN"/>
              </w:rPr>
              <w:t>Raw channel matrix</w:t>
            </w:r>
          </w:p>
        </w:tc>
      </w:tr>
      <w:tr w:rsidR="00A1327C" w14:paraId="04AB3CEB" w14:textId="77777777" w:rsidTr="0009139A">
        <w:tc>
          <w:tcPr>
            <w:tcW w:w="3284" w:type="dxa"/>
          </w:tcPr>
          <w:p w14:paraId="0FE0778C"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Observation window</w:t>
            </w:r>
          </w:p>
        </w:tc>
        <w:tc>
          <w:tcPr>
            <w:tcW w:w="5621" w:type="dxa"/>
          </w:tcPr>
          <w:p w14:paraId="3156E478" w14:textId="77777777" w:rsidR="00A1327C" w:rsidRPr="009F3FDC" w:rsidRDefault="00A1327C" w:rsidP="0009139A">
            <w:pPr>
              <w:keepNext/>
              <w:keepLines/>
              <w:widowControl w:val="0"/>
              <w:overflowPunct w:val="0"/>
              <w:autoSpaceDE w:val="0"/>
              <w:autoSpaceDN w:val="0"/>
              <w:adjustRightInd w:val="0"/>
              <w:textAlignment w:val="baseline"/>
              <w:rPr>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r w:rsidRPr="009F3FDC">
              <w:rPr>
                <w:sz w:val="18"/>
                <w:szCs w:val="18"/>
                <w:lang w:val="en-US" w:eastAsia="zh-CN"/>
              </w:rPr>
              <w:t xml:space="preserve"> as baseline</w:t>
            </w:r>
          </w:p>
          <w:p w14:paraId="6D878FF9" w14:textId="77777777" w:rsidR="00A1327C" w:rsidRPr="009F3FDC" w:rsidRDefault="00A1327C" w:rsidP="0009139A">
            <w:pPr>
              <w:keepNext/>
              <w:keepLines/>
              <w:widowControl w:val="0"/>
              <w:overflowPunct w:val="0"/>
              <w:autoSpaceDE w:val="0"/>
              <w:autoSpaceDN w:val="0"/>
              <w:adjustRightInd w:val="0"/>
              <w:textAlignment w:val="baseline"/>
              <w:rPr>
                <w:sz w:val="18"/>
                <w:szCs w:val="18"/>
                <w:lang w:eastAsia="zh-CN"/>
              </w:rPr>
            </w:pPr>
            <w:r w:rsidRPr="009F3FDC">
              <w:rPr>
                <w:sz w:val="18"/>
                <w:szCs w:val="18"/>
                <w:lang w:val="en-US" w:eastAsia="zh-CN"/>
              </w:rPr>
              <w:t>Optional for 10/5ms</w:t>
            </w:r>
          </w:p>
        </w:tc>
      </w:tr>
      <w:tr w:rsidR="00A1327C" w14:paraId="301ECD8B" w14:textId="77777777" w:rsidTr="0009139A">
        <w:tc>
          <w:tcPr>
            <w:tcW w:w="3284" w:type="dxa"/>
          </w:tcPr>
          <w:p w14:paraId="384CC7C8" w14:textId="77777777" w:rsidR="00A1327C" w:rsidRPr="009F3FDC" w:rsidRDefault="00A1327C" w:rsidP="0009139A">
            <w:pPr>
              <w:pStyle w:val="TAL"/>
              <w:widowControl w:val="0"/>
              <w:rPr>
                <w:rFonts w:ascii="Times New Roman" w:eastAsiaTheme="minorEastAsia" w:hAnsi="Times New Roman"/>
                <w:szCs w:val="18"/>
                <w:lang w:eastAsia="zh-CN"/>
              </w:rPr>
            </w:pPr>
            <w:r w:rsidRPr="009F3FDC">
              <w:rPr>
                <w:rFonts w:ascii="Times New Roman" w:eastAsiaTheme="minorEastAsia" w:hAnsi="Times New Roman"/>
                <w:szCs w:val="18"/>
                <w:lang w:eastAsia="zh-CN"/>
              </w:rPr>
              <w:t>Prediction window</w:t>
            </w:r>
          </w:p>
        </w:tc>
        <w:tc>
          <w:tcPr>
            <w:tcW w:w="5621" w:type="dxa"/>
          </w:tcPr>
          <w:p w14:paraId="74991746" w14:textId="77777777" w:rsidR="00A1327C" w:rsidRPr="009F3FDC" w:rsidRDefault="00A1327C" w:rsidP="0009139A">
            <w:pPr>
              <w:keepNext/>
              <w:keepLines/>
              <w:widowControl w:val="0"/>
              <w:overflowPunct w:val="0"/>
              <w:autoSpaceDE w:val="0"/>
              <w:autoSpaceDN w:val="0"/>
              <w:adjustRightInd w:val="0"/>
              <w:textAlignment w:val="baseline"/>
              <w:rPr>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A1327C" w14:paraId="1CA28412" w14:textId="77777777" w:rsidTr="0009139A">
        <w:tc>
          <w:tcPr>
            <w:tcW w:w="3284" w:type="dxa"/>
          </w:tcPr>
          <w:p w14:paraId="28C023BE" w14:textId="77777777" w:rsidR="00A1327C" w:rsidRPr="009F3FDC" w:rsidRDefault="00A1327C" w:rsidP="0009139A">
            <w:pPr>
              <w:pStyle w:val="TAL"/>
              <w:widowControl w:val="0"/>
              <w:rPr>
                <w:rFonts w:ascii="Times New Roman" w:eastAsiaTheme="minorEastAsia" w:hAnsi="Times New Roman"/>
                <w:szCs w:val="18"/>
                <w:lang w:eastAsia="zh-CN"/>
              </w:rPr>
            </w:pPr>
            <w:r>
              <w:rPr>
                <w:rFonts w:ascii="Times New Roman" w:eastAsiaTheme="minorEastAsia" w:hAnsi="Times New Roman"/>
                <w:szCs w:val="18"/>
                <w:lang w:eastAsia="zh-CN"/>
              </w:rPr>
              <w:lastRenderedPageBreak/>
              <w:t>Number of samples</w:t>
            </w:r>
          </w:p>
        </w:tc>
        <w:tc>
          <w:tcPr>
            <w:tcW w:w="5621" w:type="dxa"/>
          </w:tcPr>
          <w:p w14:paraId="6E27E61F" w14:textId="15D3C45E" w:rsidR="00A1327C" w:rsidRDefault="00A1327C" w:rsidP="0009139A">
            <w:pPr>
              <w:keepNext/>
              <w:keepLines/>
              <w:widowControl w:val="0"/>
              <w:overflowPunct w:val="0"/>
              <w:autoSpaceDE w:val="0"/>
              <w:autoSpaceDN w:val="0"/>
              <w:adjustRightInd w:val="0"/>
              <w:spacing w:after="200" w:line="276" w:lineRule="auto"/>
              <w:textAlignment w:val="baseline"/>
              <w:rPr>
                <w:sz w:val="18"/>
                <w:szCs w:val="18"/>
              </w:rPr>
            </w:pPr>
            <w:r>
              <w:rPr>
                <w:sz w:val="18"/>
                <w:szCs w:val="18"/>
              </w:rPr>
              <w:t>235</w:t>
            </w:r>
            <w:r w:rsidRPr="005F33FC">
              <w:rPr>
                <w:sz w:val="18"/>
                <w:szCs w:val="18"/>
              </w:rPr>
              <w:t>000 chunks. Channel gets refreshed at the beginning of each chunk. Each chunk consists of estimated channels of 10 CSI-RS symbols where each CSI-RS symbol is separated by CSI-RS periodicity in time domain. Since we predict CSI-RS based on 5 observations, each chunk consists of 5 samples, in total, in terms of CSI-RS prediction.</w:t>
            </w:r>
          </w:p>
          <w:p w14:paraId="0BB412A6" w14:textId="0C14A72D" w:rsidR="00A1327C" w:rsidRDefault="00A1327C" w:rsidP="0009139A">
            <w:pPr>
              <w:keepNext/>
              <w:keepLines/>
              <w:widowControl w:val="0"/>
              <w:overflowPunct w:val="0"/>
              <w:autoSpaceDE w:val="0"/>
              <w:autoSpaceDN w:val="0"/>
              <w:adjustRightInd w:val="0"/>
              <w:spacing w:after="200" w:line="276" w:lineRule="auto"/>
              <w:textAlignment w:val="baseline"/>
              <w:rPr>
                <w:sz w:val="18"/>
                <w:szCs w:val="18"/>
              </w:rPr>
            </w:pPr>
            <w:r>
              <w:rPr>
                <w:sz w:val="18"/>
                <w:szCs w:val="18"/>
              </w:rPr>
              <w:t>20,000 chunks get used for training.</w:t>
            </w:r>
          </w:p>
          <w:p w14:paraId="163C26A0" w14:textId="7DD89392" w:rsidR="00A1327C" w:rsidRPr="005F33FC" w:rsidRDefault="00A1327C" w:rsidP="0009139A">
            <w:pPr>
              <w:keepNext/>
              <w:keepLines/>
              <w:widowControl w:val="0"/>
              <w:overflowPunct w:val="0"/>
              <w:autoSpaceDE w:val="0"/>
              <w:autoSpaceDN w:val="0"/>
              <w:adjustRightInd w:val="0"/>
              <w:spacing w:after="200" w:line="276" w:lineRule="auto"/>
              <w:textAlignment w:val="baseline"/>
              <w:rPr>
                <w:color w:val="FF0000"/>
                <w:sz w:val="18"/>
                <w:szCs w:val="18"/>
              </w:rPr>
            </w:pPr>
            <w:r>
              <w:rPr>
                <w:sz w:val="18"/>
                <w:szCs w:val="18"/>
              </w:rPr>
              <w:t>3,500 chunks get used for testing.</w:t>
            </w:r>
          </w:p>
        </w:tc>
      </w:tr>
    </w:tbl>
    <w:p w14:paraId="73C8F581" w14:textId="77777777" w:rsidR="00A1327C" w:rsidRPr="00A1327C" w:rsidRDefault="00A1327C" w:rsidP="00A1327C"/>
    <w:p w14:paraId="7754EB8D" w14:textId="4B8ACE8D" w:rsidR="00AF1F1B" w:rsidRDefault="00AF1F1B">
      <w:pPr>
        <w:pStyle w:val="Heading2"/>
      </w:pPr>
      <w:r>
        <w:t>Results</w:t>
      </w:r>
    </w:p>
    <w:p w14:paraId="2986686C" w14:textId="77777777" w:rsidR="00A064FA" w:rsidRPr="00323991" w:rsidRDefault="00A064FA" w:rsidP="00A064FA">
      <w:pPr>
        <w:ind w:left="1440" w:firstLine="720"/>
        <w:rPr>
          <w:b/>
          <w:bCs/>
        </w:rPr>
      </w:pPr>
      <w:r w:rsidRPr="00323991">
        <w:rPr>
          <w:b/>
          <w:bCs/>
        </w:rPr>
        <w:t>Table 2: SGCS results with sample-and-hold and AI-ML based prediction</w:t>
      </w:r>
    </w:p>
    <w:tbl>
      <w:tblPr>
        <w:tblStyle w:val="GridTable4-Accent2"/>
        <w:tblW w:w="0" w:type="auto"/>
        <w:jc w:val="center"/>
        <w:tblLook w:val="04A0" w:firstRow="1" w:lastRow="0" w:firstColumn="1" w:lastColumn="0" w:noHBand="0" w:noVBand="1"/>
      </w:tblPr>
      <w:tblGrid>
        <w:gridCol w:w="2065"/>
        <w:gridCol w:w="727"/>
        <w:gridCol w:w="1374"/>
        <w:gridCol w:w="1375"/>
      </w:tblGrid>
      <w:tr w:rsidR="00A064FA" w14:paraId="23A7EC82" w14:textId="77777777" w:rsidTr="0009139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14:paraId="2460C0E4" w14:textId="77777777" w:rsidR="00A064FA" w:rsidRDefault="00A064FA" w:rsidP="0009139A">
            <w:r>
              <w:t>Structure</w:t>
            </w:r>
          </w:p>
        </w:tc>
        <w:tc>
          <w:tcPr>
            <w:tcW w:w="727" w:type="dxa"/>
          </w:tcPr>
          <w:p w14:paraId="2ED4B383" w14:textId="77777777" w:rsidR="00A064FA" w:rsidRDefault="00A064FA" w:rsidP="0009139A">
            <w:pPr>
              <w:cnfStyle w:val="100000000000" w:firstRow="1" w:lastRow="0" w:firstColumn="0" w:lastColumn="0" w:oddVBand="0" w:evenVBand="0" w:oddHBand="0" w:evenHBand="0" w:firstRowFirstColumn="0" w:firstRowLastColumn="0" w:lastRowFirstColumn="0" w:lastRowLastColumn="0"/>
            </w:pPr>
            <w:r>
              <w:t>Layer</w:t>
            </w:r>
          </w:p>
        </w:tc>
        <w:tc>
          <w:tcPr>
            <w:tcW w:w="1374" w:type="dxa"/>
          </w:tcPr>
          <w:p w14:paraId="30F76369" w14:textId="77777777" w:rsidR="00A064FA" w:rsidRDefault="00A064FA" w:rsidP="0009139A">
            <w:pPr>
              <w:jc w:val="center"/>
              <w:cnfStyle w:val="100000000000" w:firstRow="1" w:lastRow="0" w:firstColumn="0" w:lastColumn="0" w:oddVBand="0" w:evenVBand="0" w:oddHBand="0" w:evenHBand="0" w:firstRowFirstColumn="0" w:firstRowLastColumn="0" w:lastRowFirstColumn="0" w:lastRowLastColumn="0"/>
            </w:pPr>
            <w:r>
              <w:t>SVD, SGCS1</w:t>
            </w:r>
          </w:p>
        </w:tc>
        <w:tc>
          <w:tcPr>
            <w:tcW w:w="1375" w:type="dxa"/>
          </w:tcPr>
          <w:p w14:paraId="1DAD7D2D" w14:textId="77777777" w:rsidR="00A064FA" w:rsidRDefault="00A064FA" w:rsidP="0009139A">
            <w:pPr>
              <w:cnfStyle w:val="100000000000" w:firstRow="1" w:lastRow="0" w:firstColumn="0" w:lastColumn="0" w:oddVBand="0" w:evenVBand="0" w:oddHBand="0" w:evenHBand="0" w:firstRowFirstColumn="0" w:firstRowLastColumn="0" w:lastRowFirstColumn="0" w:lastRowLastColumn="0"/>
            </w:pPr>
            <w:r>
              <w:t xml:space="preserve">PC7, SGCS2 </w:t>
            </w:r>
          </w:p>
        </w:tc>
      </w:tr>
      <w:tr w:rsidR="00A064FA" w14:paraId="1F6A9628" w14:textId="77777777" w:rsidTr="000913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vMerge w:val="restart"/>
          </w:tcPr>
          <w:p w14:paraId="7C2903CD" w14:textId="77777777" w:rsidR="00A064FA" w:rsidRDefault="00A064FA" w:rsidP="0009139A">
            <w:r>
              <w:t>Sample and hold</w:t>
            </w:r>
          </w:p>
        </w:tc>
        <w:tc>
          <w:tcPr>
            <w:tcW w:w="727" w:type="dxa"/>
          </w:tcPr>
          <w:p w14:paraId="4C83C1BD" w14:textId="77777777" w:rsidR="00A064FA" w:rsidRDefault="00A064FA" w:rsidP="0009139A">
            <w:pPr>
              <w:cnfStyle w:val="000000100000" w:firstRow="0" w:lastRow="0" w:firstColumn="0" w:lastColumn="0" w:oddVBand="0" w:evenVBand="0" w:oddHBand="1" w:evenHBand="0" w:firstRowFirstColumn="0" w:firstRowLastColumn="0" w:lastRowFirstColumn="0" w:lastRowLastColumn="0"/>
            </w:pPr>
            <w:r>
              <w:t>0</w:t>
            </w:r>
          </w:p>
        </w:tc>
        <w:tc>
          <w:tcPr>
            <w:tcW w:w="1374" w:type="dxa"/>
          </w:tcPr>
          <w:p w14:paraId="75AC49A5" w14:textId="7EC05ECF" w:rsidR="00A064FA" w:rsidRDefault="00E6468E" w:rsidP="0009139A">
            <w:pPr>
              <w:cnfStyle w:val="000000100000" w:firstRow="0" w:lastRow="0" w:firstColumn="0" w:lastColumn="0" w:oddVBand="0" w:evenVBand="0" w:oddHBand="1" w:evenHBand="0" w:firstRowFirstColumn="0" w:firstRowLastColumn="0" w:lastRowFirstColumn="0" w:lastRowLastColumn="0"/>
            </w:pPr>
            <w:r>
              <w:t>0.3127</w:t>
            </w:r>
          </w:p>
        </w:tc>
        <w:tc>
          <w:tcPr>
            <w:tcW w:w="1375" w:type="dxa"/>
          </w:tcPr>
          <w:p w14:paraId="6D9244E9" w14:textId="067D96B8" w:rsidR="00A064FA" w:rsidRDefault="00A46186" w:rsidP="0009139A">
            <w:pPr>
              <w:cnfStyle w:val="000000100000" w:firstRow="0" w:lastRow="0" w:firstColumn="0" w:lastColumn="0" w:oddVBand="0" w:evenVBand="0" w:oddHBand="1" w:evenHBand="0" w:firstRowFirstColumn="0" w:firstRowLastColumn="0" w:lastRowFirstColumn="0" w:lastRowLastColumn="0"/>
            </w:pPr>
            <w:r>
              <w:t>0.297</w:t>
            </w:r>
          </w:p>
        </w:tc>
      </w:tr>
      <w:tr w:rsidR="00A064FA" w14:paraId="0880F197" w14:textId="77777777" w:rsidTr="0009139A">
        <w:trPr>
          <w:jc w:val="center"/>
        </w:trPr>
        <w:tc>
          <w:tcPr>
            <w:cnfStyle w:val="001000000000" w:firstRow="0" w:lastRow="0" w:firstColumn="1" w:lastColumn="0" w:oddVBand="0" w:evenVBand="0" w:oddHBand="0" w:evenHBand="0" w:firstRowFirstColumn="0" w:firstRowLastColumn="0" w:lastRowFirstColumn="0" w:lastRowLastColumn="0"/>
            <w:tcW w:w="2065" w:type="dxa"/>
            <w:vMerge/>
          </w:tcPr>
          <w:p w14:paraId="570F4B94" w14:textId="77777777" w:rsidR="00A064FA" w:rsidRDefault="00A064FA" w:rsidP="0009139A"/>
        </w:tc>
        <w:tc>
          <w:tcPr>
            <w:tcW w:w="727" w:type="dxa"/>
          </w:tcPr>
          <w:p w14:paraId="00D35ED0" w14:textId="77777777" w:rsidR="00A064FA" w:rsidRDefault="00A064FA" w:rsidP="0009139A">
            <w:pPr>
              <w:cnfStyle w:val="000000000000" w:firstRow="0" w:lastRow="0" w:firstColumn="0" w:lastColumn="0" w:oddVBand="0" w:evenVBand="0" w:oddHBand="0" w:evenHBand="0" w:firstRowFirstColumn="0" w:firstRowLastColumn="0" w:lastRowFirstColumn="0" w:lastRowLastColumn="0"/>
            </w:pPr>
            <w:r>
              <w:t>1</w:t>
            </w:r>
          </w:p>
        </w:tc>
        <w:tc>
          <w:tcPr>
            <w:tcW w:w="1374" w:type="dxa"/>
          </w:tcPr>
          <w:p w14:paraId="47E8F035" w14:textId="347A5D7C" w:rsidR="00A064FA" w:rsidRDefault="00E6468E" w:rsidP="0009139A">
            <w:pPr>
              <w:cnfStyle w:val="000000000000" w:firstRow="0" w:lastRow="0" w:firstColumn="0" w:lastColumn="0" w:oddVBand="0" w:evenVBand="0" w:oddHBand="0" w:evenHBand="0" w:firstRowFirstColumn="0" w:firstRowLastColumn="0" w:lastRowFirstColumn="0" w:lastRowLastColumn="0"/>
            </w:pPr>
            <w:r>
              <w:t>0.1734</w:t>
            </w:r>
          </w:p>
        </w:tc>
        <w:tc>
          <w:tcPr>
            <w:tcW w:w="1375" w:type="dxa"/>
          </w:tcPr>
          <w:p w14:paraId="4E540642" w14:textId="237275C4" w:rsidR="00A064FA" w:rsidRDefault="00A46186" w:rsidP="0009139A">
            <w:pPr>
              <w:cnfStyle w:val="000000000000" w:firstRow="0" w:lastRow="0" w:firstColumn="0" w:lastColumn="0" w:oddVBand="0" w:evenVBand="0" w:oddHBand="0" w:evenHBand="0" w:firstRowFirstColumn="0" w:firstRowLastColumn="0" w:lastRowFirstColumn="0" w:lastRowLastColumn="0"/>
            </w:pPr>
            <w:r>
              <w:t>0.1662</w:t>
            </w:r>
          </w:p>
        </w:tc>
      </w:tr>
      <w:tr w:rsidR="00A064FA" w14:paraId="09B3E14B" w14:textId="77777777" w:rsidTr="000913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vMerge w:val="restart"/>
          </w:tcPr>
          <w:p w14:paraId="55C0D8A3" w14:textId="77777777" w:rsidR="00A064FA" w:rsidRDefault="00A064FA" w:rsidP="0009139A">
            <w:r>
              <w:t>AI-ML based prediction</w:t>
            </w:r>
          </w:p>
        </w:tc>
        <w:tc>
          <w:tcPr>
            <w:tcW w:w="727" w:type="dxa"/>
          </w:tcPr>
          <w:p w14:paraId="6243DA8D" w14:textId="77777777" w:rsidR="00A064FA" w:rsidRPr="00D46039" w:rsidRDefault="00A064FA" w:rsidP="0009139A">
            <w:pPr>
              <w:cnfStyle w:val="000000100000" w:firstRow="0" w:lastRow="0" w:firstColumn="0" w:lastColumn="0" w:oddVBand="0" w:evenVBand="0" w:oddHBand="1" w:evenHBand="0" w:firstRowFirstColumn="0" w:firstRowLastColumn="0" w:lastRowFirstColumn="0" w:lastRowLastColumn="0"/>
              <w:rPr>
                <w:color w:val="00B050"/>
              </w:rPr>
            </w:pPr>
            <w:r w:rsidRPr="00D46039">
              <w:rPr>
                <w:color w:val="00B050"/>
              </w:rPr>
              <w:t>0</w:t>
            </w:r>
          </w:p>
        </w:tc>
        <w:tc>
          <w:tcPr>
            <w:tcW w:w="1374" w:type="dxa"/>
          </w:tcPr>
          <w:p w14:paraId="60243E4B" w14:textId="7EEBAD00" w:rsidR="00A064FA" w:rsidRPr="00D46039" w:rsidRDefault="009204F5" w:rsidP="0009139A">
            <w:pPr>
              <w:cnfStyle w:val="000000100000" w:firstRow="0" w:lastRow="0" w:firstColumn="0" w:lastColumn="0" w:oddVBand="0" w:evenVBand="0" w:oddHBand="1" w:evenHBand="0" w:firstRowFirstColumn="0" w:firstRowLastColumn="0" w:lastRowFirstColumn="0" w:lastRowLastColumn="0"/>
              <w:rPr>
                <w:color w:val="00B050"/>
              </w:rPr>
            </w:pPr>
            <w:r>
              <w:rPr>
                <w:color w:val="00B050"/>
              </w:rPr>
              <w:t>0.9572</w:t>
            </w:r>
          </w:p>
        </w:tc>
        <w:tc>
          <w:tcPr>
            <w:tcW w:w="1375" w:type="dxa"/>
          </w:tcPr>
          <w:p w14:paraId="6976B2BD" w14:textId="014C7C42" w:rsidR="00A064FA" w:rsidRPr="00D46039" w:rsidRDefault="00A46186" w:rsidP="0009139A">
            <w:pPr>
              <w:cnfStyle w:val="000000100000" w:firstRow="0" w:lastRow="0" w:firstColumn="0" w:lastColumn="0" w:oddVBand="0" w:evenVBand="0" w:oddHBand="1" w:evenHBand="0" w:firstRowFirstColumn="0" w:firstRowLastColumn="0" w:lastRowFirstColumn="0" w:lastRowLastColumn="0"/>
              <w:rPr>
                <w:color w:val="00B050"/>
              </w:rPr>
            </w:pPr>
            <w:r>
              <w:rPr>
                <w:color w:val="00B050"/>
              </w:rPr>
              <w:t>0.8653</w:t>
            </w:r>
          </w:p>
        </w:tc>
      </w:tr>
      <w:tr w:rsidR="00A064FA" w14:paraId="6EE52C08" w14:textId="77777777" w:rsidTr="0009139A">
        <w:trPr>
          <w:jc w:val="center"/>
        </w:trPr>
        <w:tc>
          <w:tcPr>
            <w:cnfStyle w:val="001000000000" w:firstRow="0" w:lastRow="0" w:firstColumn="1" w:lastColumn="0" w:oddVBand="0" w:evenVBand="0" w:oddHBand="0" w:evenHBand="0" w:firstRowFirstColumn="0" w:firstRowLastColumn="0" w:lastRowFirstColumn="0" w:lastRowLastColumn="0"/>
            <w:tcW w:w="2065" w:type="dxa"/>
            <w:vMerge/>
          </w:tcPr>
          <w:p w14:paraId="54D6AB8C" w14:textId="77777777" w:rsidR="00A064FA" w:rsidRDefault="00A064FA" w:rsidP="0009139A"/>
        </w:tc>
        <w:tc>
          <w:tcPr>
            <w:tcW w:w="727" w:type="dxa"/>
          </w:tcPr>
          <w:p w14:paraId="4A8007A1" w14:textId="77777777" w:rsidR="00A064FA" w:rsidRPr="00D46039" w:rsidRDefault="00A064FA" w:rsidP="0009139A">
            <w:pPr>
              <w:cnfStyle w:val="000000000000" w:firstRow="0" w:lastRow="0" w:firstColumn="0" w:lastColumn="0" w:oddVBand="0" w:evenVBand="0" w:oddHBand="0" w:evenHBand="0" w:firstRowFirstColumn="0" w:firstRowLastColumn="0" w:lastRowFirstColumn="0" w:lastRowLastColumn="0"/>
              <w:rPr>
                <w:color w:val="00B050"/>
              </w:rPr>
            </w:pPr>
            <w:r w:rsidRPr="00D46039">
              <w:rPr>
                <w:color w:val="00B050"/>
              </w:rPr>
              <w:t>1</w:t>
            </w:r>
          </w:p>
        </w:tc>
        <w:tc>
          <w:tcPr>
            <w:tcW w:w="1374" w:type="dxa"/>
          </w:tcPr>
          <w:p w14:paraId="2CB1894D" w14:textId="5EA8FC82" w:rsidR="00A064FA" w:rsidRPr="00D46039" w:rsidRDefault="009204F5" w:rsidP="0009139A">
            <w:pPr>
              <w:cnfStyle w:val="000000000000" w:firstRow="0" w:lastRow="0" w:firstColumn="0" w:lastColumn="0" w:oddVBand="0" w:evenVBand="0" w:oddHBand="0" w:evenHBand="0" w:firstRowFirstColumn="0" w:firstRowLastColumn="0" w:lastRowFirstColumn="0" w:lastRowLastColumn="0"/>
              <w:rPr>
                <w:color w:val="00B050"/>
              </w:rPr>
            </w:pPr>
            <w:r>
              <w:rPr>
                <w:color w:val="00B050"/>
              </w:rPr>
              <w:t>0.9173</w:t>
            </w:r>
          </w:p>
        </w:tc>
        <w:tc>
          <w:tcPr>
            <w:tcW w:w="1375" w:type="dxa"/>
          </w:tcPr>
          <w:p w14:paraId="31ED1256" w14:textId="0C3342BF" w:rsidR="00A064FA" w:rsidRPr="00D46039" w:rsidRDefault="00A46186" w:rsidP="0009139A">
            <w:pPr>
              <w:cnfStyle w:val="000000000000" w:firstRow="0" w:lastRow="0" w:firstColumn="0" w:lastColumn="0" w:oddVBand="0" w:evenVBand="0" w:oddHBand="0" w:evenHBand="0" w:firstRowFirstColumn="0" w:firstRowLastColumn="0" w:lastRowFirstColumn="0" w:lastRowLastColumn="0"/>
              <w:rPr>
                <w:color w:val="00B050"/>
              </w:rPr>
            </w:pPr>
            <w:r>
              <w:rPr>
                <w:color w:val="00B050"/>
              </w:rPr>
              <w:t>0.7788</w:t>
            </w:r>
          </w:p>
        </w:tc>
      </w:tr>
    </w:tbl>
    <w:p w14:paraId="3C5E8C55" w14:textId="77777777" w:rsidR="00AF1F1B" w:rsidRDefault="00AF1F1B" w:rsidP="00AF1F1B"/>
    <w:p w14:paraId="2E522314" w14:textId="77777777" w:rsidR="00453091" w:rsidRDefault="00453091" w:rsidP="00453091">
      <w:r>
        <w:t>The “sample and hold” based SGCS1 result of Table 2 was obtained by simply comparing the eigenvectors of the most recent channel sample with those of the next channel sample. Please note that each channel sample is spaced 5ms apart in time domain.</w:t>
      </w:r>
    </w:p>
    <w:p w14:paraId="20187B6D" w14:textId="77777777" w:rsidR="00453091" w:rsidRDefault="00453091" w:rsidP="00453091">
      <w:r>
        <w:t>Ideal channel estimation was observed to obtain the SGCS of step 2 of both “sample and hold” and “AI-ML based prediction” results.</w:t>
      </w:r>
    </w:p>
    <w:p w14:paraId="6643D12C" w14:textId="77777777" w:rsidR="00453091" w:rsidRDefault="00453091" w:rsidP="00453091">
      <w:r>
        <w:t>Table 2 shows that the SGCS of AI-ML based CSI prediction in step 1 and step 2 are significantly higher than those of “sample and hold” method. However, this particular AI-ML model was trained specifically for this particular channel profile (50Hz Doppler and the other properties that are mentioned in Table 1). Hence, it is possible that the trained AI-ML model is overfitting with respect to this channel profile. Further investigation will be performed to see how these results compare in a generalized setting. Besides, it remains to be seen how AI-ML based CSI prediction performs in different settings corresponding to the diverse set of assumptions of [4].</w:t>
      </w:r>
    </w:p>
    <w:p w14:paraId="2337AC2B" w14:textId="5A17AAF5" w:rsidR="00453091" w:rsidRDefault="00453091" w:rsidP="00453091">
      <w:r>
        <w:t>Also, the performance of AI-ML based CSI prediction depends on the complexity of the model. Further internal investigation will be performed regarding the trade-off between complexity and performance of AI-ML based CSI prediction. Hence, the SGCS results submitted to future meetings may vary from the ones shown in Table 2 based on the complexity analysis of the AI-ML model.</w:t>
      </w:r>
    </w:p>
    <w:p w14:paraId="76C9947B" w14:textId="446C0C34" w:rsidR="00453091" w:rsidRDefault="00453091" w:rsidP="001457F7">
      <w:pPr>
        <w:rPr>
          <w:b/>
          <w:bCs/>
        </w:rPr>
      </w:pPr>
      <w:r w:rsidRPr="00C016F5">
        <w:rPr>
          <w:b/>
          <w:bCs/>
        </w:rPr>
        <w:t xml:space="preserve">Observation </w:t>
      </w:r>
      <w:r>
        <w:rPr>
          <w:b/>
          <w:bCs/>
        </w:rPr>
        <w:t>3</w:t>
      </w:r>
      <w:r w:rsidRPr="00C016F5">
        <w:rPr>
          <w:b/>
          <w:bCs/>
        </w:rPr>
        <w:t xml:space="preserve">: </w:t>
      </w:r>
      <w:r>
        <w:rPr>
          <w:b/>
          <w:bCs/>
        </w:rPr>
        <w:t>The SGCS obtained with AI-ML based CSI prediction in both step 1 and step 2 are significantly higher than those obtained with “sample and hold” approach.</w:t>
      </w:r>
    </w:p>
    <w:p w14:paraId="10537BCB" w14:textId="400E11B1" w:rsidR="001457F7" w:rsidRDefault="006B7D3B" w:rsidP="001457F7">
      <w:pPr>
        <w:rPr>
          <w:b/>
          <w:bCs/>
        </w:rPr>
      </w:pPr>
      <w:r>
        <w:rPr>
          <w:b/>
          <w:bCs/>
        </w:rPr>
        <w:t xml:space="preserve">Observation </w:t>
      </w:r>
      <w:r w:rsidR="008C0B12">
        <w:rPr>
          <w:b/>
          <w:bCs/>
        </w:rPr>
        <w:t>4</w:t>
      </w:r>
      <w:r>
        <w:rPr>
          <w:b/>
          <w:bCs/>
        </w:rPr>
        <w:t xml:space="preserve">: The </w:t>
      </w:r>
      <w:r w:rsidRPr="00C016F5">
        <w:rPr>
          <w:b/>
          <w:bCs/>
        </w:rPr>
        <w:t>AI-ML model</w:t>
      </w:r>
      <w:r>
        <w:rPr>
          <w:b/>
          <w:bCs/>
        </w:rPr>
        <w:t xml:space="preserve"> of Table 2</w:t>
      </w:r>
      <w:r w:rsidRPr="00C016F5">
        <w:rPr>
          <w:b/>
          <w:bCs/>
        </w:rPr>
        <w:t xml:space="preserve"> was trained based on 50Hz Doppler. </w:t>
      </w:r>
    </w:p>
    <w:p w14:paraId="4F43C0AF" w14:textId="5FC43C68" w:rsidR="006B7D3B" w:rsidRPr="001457F7" w:rsidRDefault="006B7D3B" w:rsidP="001457F7">
      <w:pPr>
        <w:pStyle w:val="ListParagraph"/>
        <w:numPr>
          <w:ilvl w:val="0"/>
          <w:numId w:val="8"/>
        </w:numPr>
        <w:rPr>
          <w:b/>
          <w:bCs/>
        </w:rPr>
      </w:pPr>
      <w:r w:rsidRPr="001457F7">
        <w:rPr>
          <w:b/>
          <w:bCs/>
        </w:rPr>
        <w:t>Further investigation will be performed to see how AI-ML based CSI prediction performs in different settings corresponding to the diverse set of assumptions of RAN4 114 agreements.</w:t>
      </w:r>
    </w:p>
    <w:p w14:paraId="7543DFA0" w14:textId="77777777" w:rsidR="006B7D3B" w:rsidRDefault="006B7D3B" w:rsidP="006B7D3B">
      <w:pPr>
        <w:pStyle w:val="ListParagraph"/>
        <w:numPr>
          <w:ilvl w:val="0"/>
          <w:numId w:val="8"/>
        </w:numPr>
        <w:rPr>
          <w:b/>
          <w:bCs/>
        </w:rPr>
      </w:pPr>
      <w:r>
        <w:rPr>
          <w:b/>
          <w:bCs/>
        </w:rPr>
        <w:t>More investigations are needed to see the performance of CSI prediction obtained via AI-ML model that was trained for a “generalized” setting (e.g., to tackle for 20Hz, 50Hz and 100Hz Doppler).</w:t>
      </w:r>
    </w:p>
    <w:p w14:paraId="47E6E619" w14:textId="6FBBAF5A" w:rsidR="006B7D3B" w:rsidRPr="0066453A" w:rsidRDefault="006B7D3B" w:rsidP="006B7D3B">
      <w:pPr>
        <w:rPr>
          <w:b/>
          <w:bCs/>
        </w:rPr>
      </w:pPr>
      <w:r w:rsidRPr="0066453A">
        <w:rPr>
          <w:b/>
          <w:bCs/>
        </w:rPr>
        <w:t xml:space="preserve">Observation </w:t>
      </w:r>
      <w:r w:rsidR="008C0B12">
        <w:rPr>
          <w:b/>
          <w:bCs/>
        </w:rPr>
        <w:t>5</w:t>
      </w:r>
      <w:r w:rsidRPr="0066453A">
        <w:rPr>
          <w:b/>
          <w:bCs/>
        </w:rPr>
        <w:t>: The performance of AI-ML based CSI prediction depends on the complexity of the model.</w:t>
      </w:r>
    </w:p>
    <w:p w14:paraId="3F06E48F" w14:textId="38769165" w:rsidR="00AF1F1B" w:rsidRDefault="006B7D3B" w:rsidP="00AF1F1B">
      <w:pPr>
        <w:pStyle w:val="ListParagraph"/>
        <w:numPr>
          <w:ilvl w:val="0"/>
          <w:numId w:val="8"/>
        </w:numPr>
        <w:rPr>
          <w:b/>
          <w:bCs/>
        </w:rPr>
      </w:pPr>
      <w:r w:rsidRPr="0066453A">
        <w:rPr>
          <w:b/>
          <w:bCs/>
        </w:rPr>
        <w:t>The SGCS results submitted to future meetings may vary from the ones shown in Table 2 based on the complexity analysis of the AI-ML model.</w:t>
      </w:r>
    </w:p>
    <w:p w14:paraId="49AACA96" w14:textId="77777777" w:rsidR="008520BE" w:rsidRPr="004956BB" w:rsidRDefault="008520BE" w:rsidP="008520BE">
      <w:pPr>
        <w:pStyle w:val="ListParagraph"/>
        <w:rPr>
          <w:b/>
          <w:bCs/>
        </w:rPr>
      </w:pPr>
    </w:p>
    <w:p w14:paraId="7D1B6E6D" w14:textId="77777777" w:rsidR="00B16CDB" w:rsidRDefault="00B16CDB" w:rsidP="00B16CDB">
      <w:pPr>
        <w:pStyle w:val="Heading1"/>
        <w:rPr>
          <w:lang w:val="en-US"/>
        </w:rPr>
      </w:pPr>
      <w:r>
        <w:rPr>
          <w:lang w:val="en-US"/>
        </w:rPr>
        <w:lastRenderedPageBreak/>
        <w:t>Conclusions</w:t>
      </w:r>
    </w:p>
    <w:p w14:paraId="20685565" w14:textId="77777777" w:rsidR="00B16CDB" w:rsidRDefault="00B16CDB" w:rsidP="00B16CDB">
      <w:pPr>
        <w:rPr>
          <w:lang w:val="en-US"/>
        </w:rPr>
      </w:pPr>
    </w:p>
    <w:p w14:paraId="739A2EBC" w14:textId="6226B3DF" w:rsidR="00B16CDB" w:rsidRDefault="00B16CDB" w:rsidP="00B16CDB">
      <w:pPr>
        <w:rPr>
          <w:lang w:val="en-US"/>
        </w:rPr>
      </w:pPr>
      <w:r w:rsidRPr="000A450E">
        <w:rPr>
          <w:b/>
          <w:bCs/>
          <w:lang w:val="en-US"/>
        </w:rPr>
        <w:t xml:space="preserve">Observation </w:t>
      </w:r>
      <w:r>
        <w:rPr>
          <w:b/>
          <w:bCs/>
          <w:lang w:val="en-US"/>
        </w:rPr>
        <w:t>1</w:t>
      </w:r>
      <w:r w:rsidRPr="000A450E">
        <w:rPr>
          <w:b/>
          <w:bCs/>
          <w:lang w:val="en-US"/>
        </w:rPr>
        <w:t>: RAN4 Rel-18 non-AI-ML CSI prediction tests assumed</w:t>
      </w:r>
      <w:r w:rsidR="00EB0E48">
        <w:rPr>
          <w:b/>
          <w:bCs/>
          <w:lang w:val="en-US"/>
        </w:rPr>
        <w:t xml:space="preserve"> </w:t>
      </w:r>
      <w:r w:rsidR="005139A6">
        <w:rPr>
          <w:b/>
          <w:bCs/>
          <w:lang w:val="en-US"/>
        </w:rPr>
        <w:t>doppler domain</w:t>
      </w:r>
      <w:r w:rsidR="00EB0E48">
        <w:rPr>
          <w:b/>
          <w:bCs/>
          <w:lang w:val="en-US"/>
        </w:rPr>
        <w:t xml:space="preserve"> </w:t>
      </w:r>
      <w:r w:rsidR="005139A6">
        <w:rPr>
          <w:b/>
          <w:bCs/>
          <w:lang w:val="en-US"/>
        </w:rPr>
        <w:t xml:space="preserve">(DD) </w:t>
      </w:r>
      <w:r w:rsidR="00EB0E48">
        <w:rPr>
          <w:b/>
          <w:bCs/>
          <w:lang w:val="en-US"/>
        </w:rPr>
        <w:t>basis</w:t>
      </w:r>
      <w:r w:rsidRPr="000A450E">
        <w:rPr>
          <w:b/>
          <w:bCs/>
          <w:lang w:val="en-US"/>
        </w:rPr>
        <w:t xml:space="preserve"> N4 = 1.</w:t>
      </w:r>
    </w:p>
    <w:p w14:paraId="7CFFD2C3" w14:textId="058D9D2B" w:rsidR="00B16CDB" w:rsidRDefault="00B16CDB" w:rsidP="00B16CDB">
      <w:pPr>
        <w:rPr>
          <w:b/>
          <w:bCs/>
          <w:lang w:val="en-US"/>
        </w:rPr>
      </w:pPr>
      <w:r w:rsidRPr="00C016F5">
        <w:rPr>
          <w:b/>
          <w:bCs/>
          <w:lang w:val="en-US"/>
        </w:rPr>
        <w:t xml:space="preserve">Observation </w:t>
      </w:r>
      <w:r>
        <w:rPr>
          <w:b/>
          <w:bCs/>
          <w:lang w:val="en-US"/>
        </w:rPr>
        <w:t>2</w:t>
      </w:r>
      <w:r w:rsidRPr="00C016F5">
        <w:rPr>
          <w:b/>
          <w:bCs/>
          <w:lang w:val="en-US"/>
        </w:rPr>
        <w:t>: Rel-18 allowed UE to indicate</w:t>
      </w:r>
      <w:r>
        <w:rPr>
          <w:b/>
          <w:bCs/>
          <w:lang w:val="en-US"/>
        </w:rPr>
        <w:t xml:space="preserve"> via 40-3-2-1 and 40-3-2-1a</w:t>
      </w:r>
      <w:r w:rsidRPr="00C016F5">
        <w:rPr>
          <w:b/>
          <w:bCs/>
          <w:lang w:val="en-US"/>
        </w:rPr>
        <w:t xml:space="preserve"> that it can only support </w:t>
      </w:r>
      <w:r>
        <w:rPr>
          <w:b/>
          <w:bCs/>
          <w:lang w:val="en-US"/>
        </w:rPr>
        <w:t xml:space="preserve">DD-basis </w:t>
      </w:r>
      <w:r w:rsidRPr="00C016F5">
        <w:rPr>
          <w:b/>
          <w:bCs/>
          <w:lang w:val="en-US"/>
        </w:rPr>
        <w:t>N4 = 1</w:t>
      </w:r>
      <w:r>
        <w:rPr>
          <w:b/>
          <w:bCs/>
          <w:lang w:val="en-US"/>
        </w:rPr>
        <w:t xml:space="preserve"> in non-AI-ML CSI prediction.</w:t>
      </w:r>
    </w:p>
    <w:p w14:paraId="6914AD42" w14:textId="05BCD44C" w:rsidR="008520BE" w:rsidRPr="00CE2594" w:rsidRDefault="00B16CDB" w:rsidP="008520BE">
      <w:pPr>
        <w:pStyle w:val="ListParagraph"/>
        <w:numPr>
          <w:ilvl w:val="0"/>
          <w:numId w:val="5"/>
        </w:numPr>
        <w:rPr>
          <w:b/>
          <w:bCs/>
          <w:lang w:val="en-US"/>
        </w:rPr>
      </w:pPr>
      <w:r w:rsidRPr="004A4431">
        <w:rPr>
          <w:b/>
          <w:bCs/>
          <w:lang w:val="en-US"/>
        </w:rPr>
        <w:t>Rel-19 AI-ML CSI prediction may introduce a similar UE capability.</w:t>
      </w:r>
    </w:p>
    <w:p w14:paraId="71673DFD" w14:textId="582C63FE" w:rsidR="008520BE" w:rsidRPr="008520BE" w:rsidRDefault="008520BE" w:rsidP="008520BE">
      <w:pPr>
        <w:rPr>
          <w:b/>
          <w:bCs/>
        </w:rPr>
      </w:pPr>
      <w:r w:rsidRPr="00C016F5">
        <w:rPr>
          <w:b/>
          <w:bCs/>
        </w:rPr>
        <w:t xml:space="preserve">Observation </w:t>
      </w:r>
      <w:r>
        <w:rPr>
          <w:b/>
          <w:bCs/>
        </w:rPr>
        <w:t>3</w:t>
      </w:r>
      <w:r w:rsidRPr="00C016F5">
        <w:rPr>
          <w:b/>
          <w:bCs/>
        </w:rPr>
        <w:t xml:space="preserve">: </w:t>
      </w:r>
      <w:r>
        <w:rPr>
          <w:b/>
          <w:bCs/>
        </w:rPr>
        <w:t>The SGCS obtained with AI-ML based CSI prediction in both step 1 and step 2 are significantly higher than those obtained with “sample and hold” approach.</w:t>
      </w:r>
    </w:p>
    <w:p w14:paraId="084ED6C8" w14:textId="77777777" w:rsidR="008C0B12" w:rsidRDefault="008C0B12" w:rsidP="008C0B12">
      <w:pPr>
        <w:rPr>
          <w:b/>
          <w:bCs/>
        </w:rPr>
      </w:pPr>
      <w:r>
        <w:rPr>
          <w:b/>
          <w:bCs/>
        </w:rPr>
        <w:t xml:space="preserve">Observation 4: The </w:t>
      </w:r>
      <w:r w:rsidRPr="00C016F5">
        <w:rPr>
          <w:b/>
          <w:bCs/>
        </w:rPr>
        <w:t>AI-ML model</w:t>
      </w:r>
      <w:r>
        <w:rPr>
          <w:b/>
          <w:bCs/>
        </w:rPr>
        <w:t xml:space="preserve"> of Table 2</w:t>
      </w:r>
      <w:r w:rsidRPr="00C016F5">
        <w:rPr>
          <w:b/>
          <w:bCs/>
        </w:rPr>
        <w:t xml:space="preserve"> was trained based on 50Hz Doppler. </w:t>
      </w:r>
    </w:p>
    <w:p w14:paraId="53926436" w14:textId="77777777" w:rsidR="008C0B12" w:rsidRPr="001457F7" w:rsidRDefault="008C0B12" w:rsidP="008C0B12">
      <w:pPr>
        <w:pStyle w:val="ListParagraph"/>
        <w:numPr>
          <w:ilvl w:val="0"/>
          <w:numId w:val="8"/>
        </w:numPr>
        <w:rPr>
          <w:b/>
          <w:bCs/>
        </w:rPr>
      </w:pPr>
      <w:r w:rsidRPr="001457F7">
        <w:rPr>
          <w:b/>
          <w:bCs/>
        </w:rPr>
        <w:t>Further investigation will be performed to see how AI-ML based CSI prediction performs in different settings corresponding to the diverse set of assumptions of RAN4 114 agreements.</w:t>
      </w:r>
    </w:p>
    <w:p w14:paraId="321B563E" w14:textId="77777777" w:rsidR="008C0B12" w:rsidRDefault="008C0B12" w:rsidP="008C0B12">
      <w:pPr>
        <w:pStyle w:val="ListParagraph"/>
        <w:numPr>
          <w:ilvl w:val="0"/>
          <w:numId w:val="8"/>
        </w:numPr>
        <w:rPr>
          <w:b/>
          <w:bCs/>
        </w:rPr>
      </w:pPr>
      <w:r>
        <w:rPr>
          <w:b/>
          <w:bCs/>
        </w:rPr>
        <w:t>More investigations are needed to see the performance of CSI prediction obtained via AI-ML model that was trained for a “generalized” setting (e.g., to tackle for 20Hz, 50Hz and 100Hz Doppler).</w:t>
      </w:r>
    </w:p>
    <w:p w14:paraId="5DC84E35" w14:textId="77777777" w:rsidR="008C0B12" w:rsidRPr="0066453A" w:rsidRDefault="008C0B12" w:rsidP="008C0B12">
      <w:pPr>
        <w:rPr>
          <w:b/>
          <w:bCs/>
        </w:rPr>
      </w:pPr>
      <w:r w:rsidRPr="0066453A">
        <w:rPr>
          <w:b/>
          <w:bCs/>
        </w:rPr>
        <w:t xml:space="preserve">Observation </w:t>
      </w:r>
      <w:r>
        <w:rPr>
          <w:b/>
          <w:bCs/>
        </w:rPr>
        <w:t>5</w:t>
      </w:r>
      <w:r w:rsidRPr="0066453A">
        <w:rPr>
          <w:b/>
          <w:bCs/>
        </w:rPr>
        <w:t>: The performance of AI-ML based CSI prediction depends on the complexity of the model.</w:t>
      </w:r>
    </w:p>
    <w:p w14:paraId="73F0E3DE" w14:textId="37DCB95A" w:rsidR="008C0B12" w:rsidRPr="005139A6" w:rsidRDefault="008C0B12" w:rsidP="008C0B12">
      <w:pPr>
        <w:pStyle w:val="ListParagraph"/>
        <w:numPr>
          <w:ilvl w:val="0"/>
          <w:numId w:val="8"/>
        </w:numPr>
        <w:rPr>
          <w:b/>
          <w:bCs/>
        </w:rPr>
      </w:pPr>
      <w:r w:rsidRPr="0066453A">
        <w:rPr>
          <w:b/>
          <w:bCs/>
        </w:rPr>
        <w:t>The SGCS results submitted to future meetings may vary from the ones shown in Table 2 based on the complexity analysis of the AI-ML model.</w:t>
      </w:r>
    </w:p>
    <w:p w14:paraId="1950275C" w14:textId="690C068D" w:rsidR="00B16CDB" w:rsidRPr="00C016F5" w:rsidRDefault="00B16CDB" w:rsidP="00B16CDB">
      <w:pPr>
        <w:rPr>
          <w:b/>
          <w:bCs/>
          <w:lang w:val="en-US"/>
        </w:rPr>
      </w:pPr>
      <w:r w:rsidRPr="00C016F5">
        <w:rPr>
          <w:b/>
          <w:bCs/>
          <w:lang w:val="en-US"/>
        </w:rPr>
        <w:t xml:space="preserve">Proposal 1: </w:t>
      </w:r>
      <w:r>
        <w:rPr>
          <w:b/>
          <w:bCs/>
          <w:lang w:val="en-US"/>
        </w:rPr>
        <w:t>RAN4 d</w:t>
      </w:r>
      <w:r w:rsidRPr="00C016F5">
        <w:rPr>
          <w:b/>
          <w:bCs/>
          <w:lang w:val="en-US"/>
        </w:rPr>
        <w:t>efine</w:t>
      </w:r>
      <w:r>
        <w:rPr>
          <w:b/>
          <w:bCs/>
          <w:lang w:val="en-US"/>
        </w:rPr>
        <w:t>s</w:t>
      </w:r>
      <w:r w:rsidRPr="00C016F5">
        <w:rPr>
          <w:b/>
          <w:bCs/>
          <w:lang w:val="en-US"/>
        </w:rPr>
        <w:t xml:space="preserve"> Rel-19 AI-ML CSI prediction tests</w:t>
      </w:r>
      <w:r>
        <w:rPr>
          <w:b/>
          <w:bCs/>
          <w:lang w:val="en-US"/>
        </w:rPr>
        <w:t xml:space="preserve"> </w:t>
      </w:r>
      <w:r w:rsidRPr="00C016F5">
        <w:rPr>
          <w:b/>
          <w:bCs/>
          <w:lang w:val="en-US"/>
        </w:rPr>
        <w:t>for</w:t>
      </w:r>
      <w:r>
        <w:rPr>
          <w:b/>
          <w:bCs/>
          <w:lang w:val="en-US"/>
        </w:rPr>
        <w:t>, at least,</w:t>
      </w:r>
      <w:r w:rsidR="00CE2594">
        <w:rPr>
          <w:b/>
          <w:bCs/>
          <w:lang w:val="en-US"/>
        </w:rPr>
        <w:t xml:space="preserve"> </w:t>
      </w:r>
      <w:r w:rsidR="00D44B3A">
        <w:rPr>
          <w:b/>
          <w:bCs/>
          <w:lang w:val="en-US"/>
        </w:rPr>
        <w:t>doppler domain</w:t>
      </w:r>
      <w:r w:rsidR="00EB0E48">
        <w:rPr>
          <w:b/>
          <w:bCs/>
          <w:lang w:val="en-US"/>
        </w:rPr>
        <w:t xml:space="preserve"> basis</w:t>
      </w:r>
      <w:r w:rsidRPr="00C016F5">
        <w:rPr>
          <w:b/>
          <w:bCs/>
          <w:lang w:val="en-US"/>
        </w:rPr>
        <w:t xml:space="preserve"> N4 = 1.</w:t>
      </w:r>
    </w:p>
    <w:p w14:paraId="07EA347D" w14:textId="323FC88E" w:rsidR="00B16CDB" w:rsidRPr="004956BB" w:rsidRDefault="00B16CDB" w:rsidP="004956BB">
      <w:pPr>
        <w:pStyle w:val="Heading1"/>
        <w:ind w:right="72"/>
        <w:rPr>
          <w:lang w:val="en-US"/>
        </w:rPr>
      </w:pPr>
      <w:r w:rsidRPr="00B01D97">
        <w:rPr>
          <w:lang w:val="en-US"/>
        </w:rPr>
        <w:t>Refe</w:t>
      </w:r>
      <w:r>
        <w:rPr>
          <w:lang w:val="en-US"/>
        </w:rPr>
        <w:t>r</w:t>
      </w:r>
      <w:r w:rsidRPr="00B01D97">
        <w:rPr>
          <w:lang w:val="en-US"/>
        </w:rPr>
        <w:t>ences</w:t>
      </w:r>
    </w:p>
    <w:p w14:paraId="3EEC5AAE" w14:textId="77777777" w:rsidR="00B16CDB" w:rsidRDefault="00B16CDB" w:rsidP="00B16CDB">
      <w:pPr>
        <w:pStyle w:val="ListParagraph"/>
        <w:numPr>
          <w:ilvl w:val="0"/>
          <w:numId w:val="3"/>
        </w:numPr>
      </w:pPr>
      <w:r>
        <w:t>R4-2420513, WF on AI/ML air interface part 1, RAN4 #113.</w:t>
      </w:r>
    </w:p>
    <w:p w14:paraId="0C5F92B1" w14:textId="77777777" w:rsidR="00B16CDB" w:rsidRDefault="00B16CDB" w:rsidP="00B16CDB">
      <w:pPr>
        <w:pStyle w:val="ListParagraph"/>
        <w:numPr>
          <w:ilvl w:val="0"/>
          <w:numId w:val="3"/>
        </w:numPr>
      </w:pPr>
      <w:r>
        <w:t>3GPP TR 38.843 V 18.0.0, Study on Artificial Intelligence (AI)/Machine Learning (ML) for NR air interface.</w:t>
      </w:r>
    </w:p>
    <w:p w14:paraId="498B3CBC" w14:textId="77777777" w:rsidR="00B16CDB" w:rsidRDefault="00B16CDB" w:rsidP="00B16CDB">
      <w:pPr>
        <w:pStyle w:val="ListParagraph"/>
        <w:numPr>
          <w:ilvl w:val="0"/>
          <w:numId w:val="3"/>
        </w:numPr>
      </w:pPr>
      <w:r>
        <w:t xml:space="preserve"> R1 116bis Chairman’s notes, Hunan, China, April 2024.</w:t>
      </w:r>
    </w:p>
    <w:p w14:paraId="7DA5C71E" w14:textId="77777777" w:rsidR="00B16CDB" w:rsidRDefault="00B16CDB" w:rsidP="00B16CDB">
      <w:pPr>
        <w:pStyle w:val="ListParagraph"/>
        <w:numPr>
          <w:ilvl w:val="0"/>
          <w:numId w:val="3"/>
        </w:numPr>
      </w:pPr>
      <w:r>
        <w:t>R4-2502970, Baseline simulation assumptions for AIML based CSI prediction, 3GPP TSG RAN WG4 #114.</w:t>
      </w:r>
    </w:p>
    <w:p w14:paraId="5BD4CD65" w14:textId="77777777" w:rsidR="00B16CDB" w:rsidRDefault="00B16CDB" w:rsidP="00B16CDB">
      <w:pPr>
        <w:pStyle w:val="ListParagraph"/>
        <w:numPr>
          <w:ilvl w:val="0"/>
          <w:numId w:val="3"/>
        </w:numPr>
      </w:pPr>
      <w:r>
        <w:t>R4-2502856, WF on the requirements for AI/ML air interface, 3GPP TSG RAN WG4 #114.</w:t>
      </w:r>
    </w:p>
    <w:p w14:paraId="0DD89381" w14:textId="77777777" w:rsidR="00B16CDB" w:rsidRDefault="00B16CDB" w:rsidP="00B16CDB">
      <w:pPr>
        <w:pStyle w:val="ListParagraph"/>
        <w:numPr>
          <w:ilvl w:val="0"/>
          <w:numId w:val="3"/>
        </w:numPr>
      </w:pPr>
      <w:r>
        <w:t>38.822, v 18.0.0, UE feature list.</w:t>
      </w:r>
    </w:p>
    <w:p w14:paraId="71BE9DAC" w14:textId="77777777" w:rsidR="00B16CDB" w:rsidRDefault="00B16CDB"/>
    <w:sectPr w:rsidR="00B16CDB" w:rsidSect="00B16CDB">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E8C1" w14:textId="77777777" w:rsidR="00987069" w:rsidRDefault="00987069">
      <w:pPr>
        <w:spacing w:after="0"/>
      </w:pPr>
      <w:r>
        <w:separator/>
      </w:r>
    </w:p>
  </w:endnote>
  <w:endnote w:type="continuationSeparator" w:id="0">
    <w:p w14:paraId="6A8EE96C" w14:textId="77777777" w:rsidR="00987069" w:rsidRDefault="00987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92E7D" w14:textId="77777777" w:rsidR="00B16CDB" w:rsidRDefault="00B16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5894050" w14:textId="77777777" w:rsidR="00B16CDB" w:rsidRDefault="00B16CDB">
    <w:pPr>
      <w:pStyle w:val="Footer"/>
    </w:pPr>
  </w:p>
  <w:p w14:paraId="1D74FACE" w14:textId="77777777" w:rsidR="00B16CDB" w:rsidRDefault="00B16C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F63E" w14:textId="77777777" w:rsidR="00B16CDB" w:rsidRDefault="00B16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2F6AA13" w14:textId="77777777" w:rsidR="00B16CDB" w:rsidRDefault="00B16CDB">
    <w:pPr>
      <w:pStyle w:val="Footer"/>
      <w:ind w:right="360"/>
    </w:pPr>
  </w:p>
  <w:p w14:paraId="0BE776FE" w14:textId="77777777" w:rsidR="00B16CDB" w:rsidRDefault="00B16C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41131" w14:textId="77777777" w:rsidR="00987069" w:rsidRDefault="00987069">
      <w:pPr>
        <w:spacing w:after="0"/>
      </w:pPr>
      <w:r>
        <w:separator/>
      </w:r>
    </w:p>
  </w:footnote>
  <w:footnote w:type="continuationSeparator" w:id="0">
    <w:p w14:paraId="7E893E93" w14:textId="77777777" w:rsidR="00987069" w:rsidRDefault="009870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648B"/>
    <w:multiLevelType w:val="hybridMultilevel"/>
    <w:tmpl w:val="EEB67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2D05A6"/>
    <w:multiLevelType w:val="hybridMultilevel"/>
    <w:tmpl w:val="B240E6D4"/>
    <w:lvl w:ilvl="0" w:tplc="3E5CA8A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19C22AA"/>
    <w:multiLevelType w:val="hybridMultilevel"/>
    <w:tmpl w:val="EB20D5BA"/>
    <w:lvl w:ilvl="0" w:tplc="CBE21B7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1244591">
    <w:abstractNumId w:val="3"/>
  </w:num>
  <w:num w:numId="2" w16cid:durableId="1580216674">
    <w:abstractNumId w:val="1"/>
  </w:num>
  <w:num w:numId="3" w16cid:durableId="1199661932">
    <w:abstractNumId w:val="0"/>
  </w:num>
  <w:num w:numId="4" w16cid:durableId="1922106290">
    <w:abstractNumId w:val="6"/>
  </w:num>
  <w:num w:numId="5" w16cid:durableId="2122603298">
    <w:abstractNumId w:val="7"/>
  </w:num>
  <w:num w:numId="6" w16cid:durableId="759566554">
    <w:abstractNumId w:val="5"/>
  </w:num>
  <w:num w:numId="7" w16cid:durableId="738140770">
    <w:abstractNumId w:val="2"/>
  </w:num>
  <w:num w:numId="8" w16cid:durableId="68037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CDB"/>
    <w:rsid w:val="001457F7"/>
    <w:rsid w:val="00394961"/>
    <w:rsid w:val="00424494"/>
    <w:rsid w:val="004465C9"/>
    <w:rsid w:val="00453091"/>
    <w:rsid w:val="004956BB"/>
    <w:rsid w:val="004C1CE2"/>
    <w:rsid w:val="005139A6"/>
    <w:rsid w:val="00572488"/>
    <w:rsid w:val="006037E5"/>
    <w:rsid w:val="00640CB9"/>
    <w:rsid w:val="006B7D3B"/>
    <w:rsid w:val="008520BE"/>
    <w:rsid w:val="008C0B12"/>
    <w:rsid w:val="008C306C"/>
    <w:rsid w:val="009204F5"/>
    <w:rsid w:val="00987069"/>
    <w:rsid w:val="00A064FA"/>
    <w:rsid w:val="00A1327C"/>
    <w:rsid w:val="00A46186"/>
    <w:rsid w:val="00AF1F1B"/>
    <w:rsid w:val="00B16CDB"/>
    <w:rsid w:val="00BA1E8C"/>
    <w:rsid w:val="00CE2594"/>
    <w:rsid w:val="00D44B3A"/>
    <w:rsid w:val="00E6468E"/>
    <w:rsid w:val="00EB0E48"/>
    <w:rsid w:val="00F02B17"/>
    <w:rsid w:val="00F82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7CD58"/>
  <w15:chartTrackingRefBased/>
  <w15:docId w15:val="{43C6DFA0-66CC-4D9F-A55D-F78F20E2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0BE"/>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B16C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16C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6C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6C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6C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6C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6C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6C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6C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6C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16C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6C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6C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6C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6C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C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C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CDB"/>
    <w:rPr>
      <w:rFonts w:eastAsiaTheme="majorEastAsia" w:cstheme="majorBidi"/>
      <w:color w:val="272727" w:themeColor="text1" w:themeTint="D8"/>
    </w:rPr>
  </w:style>
  <w:style w:type="paragraph" w:styleId="Title">
    <w:name w:val="Title"/>
    <w:basedOn w:val="Normal"/>
    <w:next w:val="Normal"/>
    <w:link w:val="TitleChar"/>
    <w:uiPriority w:val="10"/>
    <w:qFormat/>
    <w:rsid w:val="00B16C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C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C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C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CDB"/>
    <w:pPr>
      <w:spacing w:before="160"/>
      <w:jc w:val="center"/>
    </w:pPr>
    <w:rPr>
      <w:i/>
      <w:iCs/>
      <w:color w:val="404040" w:themeColor="text1" w:themeTint="BF"/>
    </w:rPr>
  </w:style>
  <w:style w:type="character" w:customStyle="1" w:styleId="QuoteChar">
    <w:name w:val="Quote Char"/>
    <w:basedOn w:val="DefaultParagraphFont"/>
    <w:link w:val="Quote"/>
    <w:uiPriority w:val="29"/>
    <w:rsid w:val="00B16CD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B16CDB"/>
    <w:pPr>
      <w:ind w:left="720"/>
      <w:contextualSpacing/>
    </w:pPr>
  </w:style>
  <w:style w:type="character" w:styleId="IntenseEmphasis">
    <w:name w:val="Intense Emphasis"/>
    <w:basedOn w:val="DefaultParagraphFont"/>
    <w:uiPriority w:val="21"/>
    <w:qFormat/>
    <w:rsid w:val="00B16CDB"/>
    <w:rPr>
      <w:i/>
      <w:iCs/>
      <w:color w:val="2F5496" w:themeColor="accent1" w:themeShade="BF"/>
    </w:rPr>
  </w:style>
  <w:style w:type="paragraph" w:styleId="IntenseQuote">
    <w:name w:val="Intense Quote"/>
    <w:basedOn w:val="Normal"/>
    <w:next w:val="Normal"/>
    <w:link w:val="IntenseQuoteChar"/>
    <w:uiPriority w:val="30"/>
    <w:qFormat/>
    <w:rsid w:val="00B16C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6CDB"/>
    <w:rPr>
      <w:i/>
      <w:iCs/>
      <w:color w:val="2F5496" w:themeColor="accent1" w:themeShade="BF"/>
    </w:rPr>
  </w:style>
  <w:style w:type="character" w:styleId="IntenseReference">
    <w:name w:val="Intense Reference"/>
    <w:basedOn w:val="DefaultParagraphFont"/>
    <w:uiPriority w:val="32"/>
    <w:qFormat/>
    <w:rsid w:val="00B16CDB"/>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6CDB"/>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6CDB"/>
    <w:rPr>
      <w:rFonts w:ascii="Arial" w:eastAsiaTheme="minorEastAsia" w:hAnsi="Arial" w:cs="Times New Roman"/>
      <w:b/>
      <w:noProof/>
      <w:sz w:val="18"/>
      <w:szCs w:val="20"/>
      <w:lang w:eastAsia="ko-KR"/>
    </w:rPr>
  </w:style>
  <w:style w:type="paragraph" w:styleId="Footer">
    <w:name w:val="footer"/>
    <w:basedOn w:val="Header"/>
    <w:link w:val="FooterChar"/>
    <w:uiPriority w:val="99"/>
    <w:rsid w:val="00B16CDB"/>
    <w:pPr>
      <w:jc w:val="center"/>
    </w:pPr>
    <w:rPr>
      <w:i/>
    </w:rPr>
  </w:style>
  <w:style w:type="character" w:customStyle="1" w:styleId="FooterChar">
    <w:name w:val="Footer Char"/>
    <w:basedOn w:val="DefaultParagraphFont"/>
    <w:link w:val="Footer"/>
    <w:uiPriority w:val="99"/>
    <w:rsid w:val="00B16CDB"/>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B16CDB"/>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B16CDB"/>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16CDB"/>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16CDB"/>
  </w:style>
  <w:style w:type="character" w:styleId="PageNumber">
    <w:name w:val="page number"/>
    <w:basedOn w:val="DefaultParagraphFont"/>
    <w:rsid w:val="00B16CDB"/>
  </w:style>
  <w:style w:type="paragraph" w:customStyle="1" w:styleId="TAL">
    <w:name w:val="TAL"/>
    <w:basedOn w:val="Normal"/>
    <w:link w:val="TALChar"/>
    <w:qFormat/>
    <w:rsid w:val="00B16CDB"/>
    <w:pPr>
      <w:keepNext/>
      <w:keepLines/>
      <w:spacing w:after="0"/>
    </w:pPr>
    <w:rPr>
      <w:rFonts w:ascii="Arial" w:eastAsia="Malgun Gothic" w:hAnsi="Arial"/>
      <w:sz w:val="18"/>
      <w:lang w:eastAsia="x-none"/>
    </w:rPr>
  </w:style>
  <w:style w:type="paragraph" w:customStyle="1" w:styleId="TAH">
    <w:name w:val="TAH"/>
    <w:basedOn w:val="TAC"/>
    <w:link w:val="TAHCar"/>
    <w:qFormat/>
    <w:rsid w:val="00B16CDB"/>
    <w:rPr>
      <w:b/>
    </w:rPr>
  </w:style>
  <w:style w:type="paragraph" w:customStyle="1" w:styleId="TAC">
    <w:name w:val="TAC"/>
    <w:basedOn w:val="TAL"/>
    <w:link w:val="TACChar"/>
    <w:qFormat/>
    <w:rsid w:val="00B16CDB"/>
    <w:pPr>
      <w:jc w:val="center"/>
    </w:pPr>
  </w:style>
  <w:style w:type="character" w:customStyle="1" w:styleId="TALChar">
    <w:name w:val="TAL Char"/>
    <w:link w:val="TAL"/>
    <w:qFormat/>
    <w:rsid w:val="00B16CDB"/>
    <w:rPr>
      <w:rFonts w:ascii="Arial" w:eastAsia="Malgun Gothic" w:hAnsi="Arial" w:cs="Times New Roman"/>
      <w:sz w:val="18"/>
      <w:szCs w:val="20"/>
      <w:lang w:val="en-GB" w:eastAsia="x-none"/>
    </w:rPr>
  </w:style>
  <w:style w:type="character" w:customStyle="1" w:styleId="TAHCar">
    <w:name w:val="TAH Car"/>
    <w:link w:val="TAH"/>
    <w:qFormat/>
    <w:rsid w:val="00B16CDB"/>
    <w:rPr>
      <w:rFonts w:ascii="Arial" w:eastAsia="Malgun Gothic" w:hAnsi="Arial" w:cs="Times New Roman"/>
      <w:b/>
      <w:sz w:val="18"/>
      <w:szCs w:val="20"/>
      <w:lang w:val="en-GB" w:eastAsia="x-none"/>
    </w:rPr>
  </w:style>
  <w:style w:type="character" w:customStyle="1" w:styleId="TACChar">
    <w:name w:val="TAC Char"/>
    <w:link w:val="TAC"/>
    <w:qFormat/>
    <w:rsid w:val="00B16CDB"/>
    <w:rPr>
      <w:rFonts w:ascii="Arial" w:eastAsia="Malgun Gothic" w:hAnsi="Arial" w:cs="Times New Roman"/>
      <w:sz w:val="18"/>
      <w:szCs w:val="20"/>
      <w:lang w:val="en-GB" w:eastAsia="x-none"/>
    </w:rPr>
  </w:style>
  <w:style w:type="table" w:styleId="GridTable4-Accent2">
    <w:name w:val="Grid Table 4 Accent 2"/>
    <w:basedOn w:val="TableNormal"/>
    <w:uiPriority w:val="49"/>
    <w:rsid w:val="00B16CD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6037E5"/>
    <w:rPr>
      <w:sz w:val="16"/>
      <w:szCs w:val="16"/>
    </w:rPr>
  </w:style>
  <w:style w:type="paragraph" w:styleId="CommentText">
    <w:name w:val="annotation text"/>
    <w:basedOn w:val="Normal"/>
    <w:link w:val="CommentTextChar"/>
    <w:uiPriority w:val="99"/>
    <w:unhideWhenUsed/>
    <w:rsid w:val="006037E5"/>
  </w:style>
  <w:style w:type="character" w:customStyle="1" w:styleId="CommentTextChar">
    <w:name w:val="Comment Text Char"/>
    <w:basedOn w:val="DefaultParagraphFont"/>
    <w:link w:val="CommentText"/>
    <w:uiPriority w:val="99"/>
    <w:rsid w:val="006037E5"/>
    <w:rPr>
      <w:rFonts w:ascii="Times New Roman" w:eastAsiaTheme="minorEastAsia"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037E5"/>
    <w:rPr>
      <w:b/>
      <w:bCs/>
    </w:rPr>
  </w:style>
  <w:style w:type="character" w:customStyle="1" w:styleId="CommentSubjectChar">
    <w:name w:val="Comment Subject Char"/>
    <w:basedOn w:val="CommentTextChar"/>
    <w:link w:val="CommentSubject"/>
    <w:uiPriority w:val="99"/>
    <w:semiHidden/>
    <w:rsid w:val="006037E5"/>
    <w:rPr>
      <w:rFonts w:ascii="Times New Roman" w:eastAsiaTheme="minorEastAsia"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1533</Words>
  <Characters>8742</Characters>
  <Application>Microsoft Office Word</Application>
  <DocSecurity>0</DocSecurity>
  <Lines>72</Lines>
  <Paragraphs>20</Paragraphs>
  <ScaleCrop>false</ScaleCrop>
  <Company>Qualcomm Incorporated</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25</cp:revision>
  <dcterms:created xsi:type="dcterms:W3CDTF">2025-03-27T22:21:00Z</dcterms:created>
  <dcterms:modified xsi:type="dcterms:W3CDTF">2025-03-28T21:43:00Z</dcterms:modified>
</cp:coreProperties>
</file>